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E67BE" w14:textId="77777777" w:rsidR="00A225E8" w:rsidRPr="00085531" w:rsidRDefault="00A225E8" w:rsidP="00A225E8">
      <w:pPr>
        <w:widowControl w:val="0"/>
        <w:tabs>
          <w:tab w:val="left" w:pos="360"/>
        </w:tabs>
        <w:suppressAutoHyphens/>
        <w:rPr>
          <w:rFonts w:eastAsia="Times New Roman"/>
        </w:rPr>
      </w:pPr>
      <w:bookmarkStart w:id="0" w:name="S552_015_"/>
      <w:r w:rsidRPr="00085531">
        <w:rPr>
          <w:rFonts w:eastAsia="Times New Roman"/>
          <w:b/>
          <w:bCs/>
        </w:rPr>
        <w:tab/>
      </w:r>
      <w:bookmarkEnd w:id="0"/>
      <w:r w:rsidRPr="00085531">
        <w:rPr>
          <w:rFonts w:eastAsia="Times New Roman"/>
          <w:b/>
          <w:bCs/>
        </w:rPr>
        <w:t xml:space="preserve">552.015.  Evidence of mental disease or defect, admissible, when. — </w:t>
      </w:r>
      <w:r w:rsidRPr="00085531">
        <w:rPr>
          <w:rFonts w:eastAsia="Times New Roman"/>
        </w:rPr>
        <w:t>1.  Evidence that the defendant did or did not suffer mental disease or defect shall not be admissible in a criminal prosecution except as provided in this section.</w:t>
      </w:r>
    </w:p>
    <w:p w14:paraId="56CECBDF" w14:textId="77777777" w:rsidR="00A225E8" w:rsidRPr="00085531" w:rsidRDefault="00A225E8" w:rsidP="00A225E8">
      <w:pPr>
        <w:widowControl w:val="0"/>
        <w:tabs>
          <w:tab w:val="left" w:pos="360"/>
        </w:tabs>
        <w:suppressAutoHyphens/>
        <w:rPr>
          <w:rFonts w:eastAsia="Times New Roman"/>
          <w:color w:val="FF0000"/>
        </w:rPr>
      </w:pPr>
      <w:r w:rsidRPr="00085531">
        <w:rPr>
          <w:rFonts w:eastAsia="Times New Roman"/>
          <w:color w:val="FF0000"/>
        </w:rPr>
        <w:tab/>
        <w:t>2.  Evidence that the defendant did or did not suffer from a mental disease or defect shall be admissible in a criminal proceeding:</w:t>
      </w:r>
    </w:p>
    <w:p w14:paraId="567020EC" w14:textId="77777777" w:rsidR="00A225E8" w:rsidRPr="00085531" w:rsidRDefault="00A225E8" w:rsidP="00A225E8">
      <w:pPr>
        <w:widowControl w:val="0"/>
        <w:tabs>
          <w:tab w:val="left" w:pos="360"/>
        </w:tabs>
        <w:suppressAutoHyphens/>
        <w:rPr>
          <w:rFonts w:eastAsia="Times New Roman"/>
        </w:rPr>
      </w:pPr>
      <w:r w:rsidRPr="00085531">
        <w:rPr>
          <w:rFonts w:eastAsia="Times New Roman"/>
        </w:rPr>
        <w:tab/>
        <w:t xml:space="preserve">(1)  To determine whether the defendant lacks capacity to understand the proceedings against him or to assist in his own defense as provided in section </w:t>
      </w:r>
      <w:proofErr w:type="gramStart"/>
      <w:r w:rsidRPr="00085531">
        <w:rPr>
          <w:rFonts w:eastAsia="Times New Roman"/>
        </w:rPr>
        <w:t>552.020;</w:t>
      </w:r>
      <w:proofErr w:type="gramEnd"/>
    </w:p>
    <w:p w14:paraId="26ABE1B1" w14:textId="77777777" w:rsidR="00A225E8" w:rsidRPr="00085531" w:rsidRDefault="00A225E8" w:rsidP="00A225E8">
      <w:pPr>
        <w:widowControl w:val="0"/>
        <w:tabs>
          <w:tab w:val="left" w:pos="360"/>
        </w:tabs>
        <w:suppressAutoHyphens/>
        <w:rPr>
          <w:rFonts w:eastAsia="Times New Roman"/>
        </w:rPr>
      </w:pPr>
      <w:r w:rsidRPr="00085531">
        <w:rPr>
          <w:rFonts w:eastAsia="Times New Roman"/>
        </w:rPr>
        <w:tab/>
        <w:t xml:space="preserve">(2)  To determine whether the defendant is criminally responsible as provided in section </w:t>
      </w:r>
      <w:proofErr w:type="gramStart"/>
      <w:r w:rsidRPr="00085531">
        <w:rPr>
          <w:rFonts w:eastAsia="Times New Roman"/>
        </w:rPr>
        <w:t>552.030;</w:t>
      </w:r>
      <w:proofErr w:type="gramEnd"/>
    </w:p>
    <w:p w14:paraId="2AFE029E" w14:textId="77777777" w:rsidR="00A225E8" w:rsidRPr="00085531" w:rsidRDefault="00A225E8" w:rsidP="00A225E8">
      <w:pPr>
        <w:widowControl w:val="0"/>
        <w:tabs>
          <w:tab w:val="left" w:pos="360"/>
        </w:tabs>
        <w:suppressAutoHyphens/>
        <w:rPr>
          <w:rFonts w:eastAsia="Times New Roman"/>
        </w:rPr>
      </w:pPr>
      <w:r w:rsidRPr="00085531">
        <w:rPr>
          <w:rFonts w:eastAsia="Times New Roman"/>
        </w:rPr>
        <w:tab/>
        <w:t xml:space="preserve">(3)  To determine whether a person committed to the director of the department of mental health pursuant to this chapter shall be released as provided in section </w:t>
      </w:r>
      <w:proofErr w:type="gramStart"/>
      <w:r w:rsidRPr="00085531">
        <w:rPr>
          <w:rFonts w:eastAsia="Times New Roman"/>
        </w:rPr>
        <w:t>552.040;</w:t>
      </w:r>
      <w:proofErr w:type="gramEnd"/>
    </w:p>
    <w:p w14:paraId="6DB72D87" w14:textId="77777777" w:rsidR="00A225E8" w:rsidRPr="00085531" w:rsidRDefault="00A225E8" w:rsidP="00A225E8">
      <w:pPr>
        <w:widowControl w:val="0"/>
        <w:tabs>
          <w:tab w:val="left" w:pos="360"/>
        </w:tabs>
        <w:suppressAutoHyphens/>
        <w:rPr>
          <w:rFonts w:eastAsia="Times New Roman"/>
        </w:rPr>
      </w:pPr>
      <w:r w:rsidRPr="00085531">
        <w:rPr>
          <w:rFonts w:eastAsia="Times New Roman"/>
        </w:rPr>
        <w:tab/>
        <w:t xml:space="preserve">(4)  To determine if a person in the custody of any correctional institution needs care in a mental hospital as provided in section </w:t>
      </w:r>
      <w:proofErr w:type="gramStart"/>
      <w:r w:rsidRPr="00085531">
        <w:rPr>
          <w:rFonts w:eastAsia="Times New Roman"/>
        </w:rPr>
        <w:t>552.050;</w:t>
      </w:r>
      <w:proofErr w:type="gramEnd"/>
    </w:p>
    <w:p w14:paraId="275A94D9" w14:textId="77777777" w:rsidR="00A225E8" w:rsidRPr="00085531" w:rsidRDefault="00A225E8" w:rsidP="00A225E8">
      <w:pPr>
        <w:widowControl w:val="0"/>
        <w:tabs>
          <w:tab w:val="left" w:pos="360"/>
        </w:tabs>
        <w:suppressAutoHyphens/>
        <w:rPr>
          <w:rFonts w:eastAsia="Times New Roman"/>
        </w:rPr>
      </w:pPr>
      <w:r w:rsidRPr="00085531">
        <w:rPr>
          <w:rFonts w:eastAsia="Times New Roman"/>
        </w:rPr>
        <w:tab/>
        <w:t xml:space="preserve">(5)  To determine whether a person condemned to death shall be executed as provided in sections 552.060 and </w:t>
      </w:r>
      <w:proofErr w:type="gramStart"/>
      <w:r w:rsidRPr="00085531">
        <w:rPr>
          <w:rFonts w:eastAsia="Times New Roman"/>
        </w:rPr>
        <w:t>552.070;</w:t>
      </w:r>
      <w:proofErr w:type="gramEnd"/>
    </w:p>
    <w:p w14:paraId="590D0599" w14:textId="77777777" w:rsidR="00A225E8" w:rsidRPr="00085531" w:rsidRDefault="00A225E8" w:rsidP="00A225E8">
      <w:pPr>
        <w:widowControl w:val="0"/>
        <w:tabs>
          <w:tab w:val="left" w:pos="360"/>
        </w:tabs>
        <w:suppressAutoHyphens/>
        <w:rPr>
          <w:rFonts w:eastAsia="Times New Roman"/>
        </w:rPr>
      </w:pPr>
      <w:r w:rsidRPr="00085531">
        <w:rPr>
          <w:rFonts w:eastAsia="Times New Roman"/>
        </w:rPr>
        <w:tab/>
        <w:t xml:space="preserve">(6)  To determine whether or not the defendant, if found guilty, should be sentenced to death as provided in chapter </w:t>
      </w:r>
      <w:proofErr w:type="gramStart"/>
      <w:r w:rsidRPr="00085531">
        <w:rPr>
          <w:rFonts w:eastAsia="Times New Roman"/>
        </w:rPr>
        <w:t>558;</w:t>
      </w:r>
      <w:proofErr w:type="gramEnd"/>
    </w:p>
    <w:p w14:paraId="639CA455" w14:textId="77777777" w:rsidR="00A225E8" w:rsidRPr="00085531" w:rsidRDefault="00A225E8" w:rsidP="00A225E8">
      <w:pPr>
        <w:widowControl w:val="0"/>
        <w:tabs>
          <w:tab w:val="left" w:pos="360"/>
        </w:tabs>
        <w:suppressAutoHyphens/>
        <w:rPr>
          <w:rFonts w:eastAsia="Times New Roman"/>
        </w:rPr>
      </w:pPr>
      <w:r w:rsidRPr="00085531">
        <w:rPr>
          <w:rFonts w:eastAsia="Times New Roman"/>
        </w:rPr>
        <w:tab/>
        <w:t xml:space="preserve">(7)  To determine the appropriate disposition of a defendant, if guilty, as provided in sections 557.011 and </w:t>
      </w:r>
      <w:proofErr w:type="gramStart"/>
      <w:r w:rsidRPr="00085531">
        <w:rPr>
          <w:rFonts w:eastAsia="Times New Roman"/>
        </w:rPr>
        <w:t>557.031;</w:t>
      </w:r>
      <w:proofErr w:type="gramEnd"/>
    </w:p>
    <w:p w14:paraId="0B594459" w14:textId="77777777" w:rsidR="00A225E8" w:rsidRPr="00085531" w:rsidRDefault="00A225E8" w:rsidP="00A225E8">
      <w:pPr>
        <w:widowControl w:val="0"/>
        <w:tabs>
          <w:tab w:val="left" w:pos="360"/>
        </w:tabs>
        <w:suppressAutoHyphens/>
        <w:rPr>
          <w:rFonts w:eastAsia="Times New Roman"/>
          <w:color w:val="FF0000"/>
        </w:rPr>
      </w:pPr>
      <w:r w:rsidRPr="00085531">
        <w:rPr>
          <w:rFonts w:eastAsia="Times New Roman"/>
          <w:color w:val="FF0000"/>
        </w:rPr>
        <w:tab/>
        <w:t xml:space="preserve">(8)  To prove that the defendant did or did not have a state of mind which is an element of the </w:t>
      </w:r>
      <w:proofErr w:type="gramStart"/>
      <w:r w:rsidRPr="00085531">
        <w:rPr>
          <w:rFonts w:eastAsia="Times New Roman"/>
          <w:color w:val="FF0000"/>
        </w:rPr>
        <w:t>offense;</w:t>
      </w:r>
      <w:proofErr w:type="gramEnd"/>
    </w:p>
    <w:p w14:paraId="7A9FBA48" w14:textId="77777777" w:rsidR="00A225E8" w:rsidRPr="00085531" w:rsidRDefault="00A225E8" w:rsidP="00A225E8">
      <w:pPr>
        <w:widowControl w:val="0"/>
        <w:tabs>
          <w:tab w:val="left" w:pos="360"/>
        </w:tabs>
        <w:suppressAutoHyphens/>
        <w:rPr>
          <w:rFonts w:eastAsia="Times New Roman"/>
        </w:rPr>
      </w:pPr>
      <w:r w:rsidRPr="00085531">
        <w:rPr>
          <w:rFonts w:eastAsia="Times New Roman"/>
        </w:rPr>
        <w:tab/>
        <w:t>(9)  To determine if the defendant, if found not guilty by reason of mental disease or defect, should be immediately conditionally released by the court under the provisions of section 552.040 to the community or committed to a mental health or developmental disability facility.  This question shall not be asked regarding defendants charged with any of the dangerous felonies as defined in section 556.061, or with those crimes set forth in subsection 11</w:t>
      </w:r>
      <w:r w:rsidRPr="00085531">
        <w:rPr>
          <w:rFonts w:eastAsia="Times New Roman"/>
          <w:vertAlign w:val="superscript"/>
        </w:rPr>
        <w:t>*</w:t>
      </w:r>
      <w:r w:rsidRPr="00085531">
        <w:rPr>
          <w:rFonts w:eastAsia="Times New Roman"/>
        </w:rPr>
        <w:t xml:space="preserve"> of section 552.040, or the attempts thereof.</w:t>
      </w:r>
    </w:p>
    <w:p w14:paraId="5CBA65F3" w14:textId="77777777" w:rsidR="00A225E8" w:rsidRPr="00085531" w:rsidRDefault="00A225E8" w:rsidP="00A225E8">
      <w:pPr>
        <w:widowControl w:val="0"/>
        <w:tabs>
          <w:tab w:val="left" w:pos="360"/>
        </w:tabs>
        <w:suppressAutoHyphens/>
        <w:rPr>
          <w:rFonts w:eastAsia="Times New Roman"/>
          <w:i/>
          <w:iCs/>
          <w:color w:val="FFFFFF"/>
        </w:rPr>
      </w:pPr>
      <w:r w:rsidRPr="00085531">
        <w:rPr>
          <w:rFonts w:eastAsia="Times New Roman"/>
          <w:i/>
          <w:iCs/>
          <w:color w:val="FFFFFF"/>
        </w:rPr>
        <w:softHyphen/>
      </w:r>
      <w:r w:rsidRPr="00085531">
        <w:rPr>
          <w:rFonts w:eastAsia="Times New Roman"/>
          <w:i/>
          <w:iCs/>
          <w:color w:val="FFFFFF"/>
        </w:rPr>
        <w:softHyphen/>
      </w:r>
    </w:p>
    <w:p w14:paraId="75E5F69D" w14:textId="77777777" w:rsidR="00A225E8" w:rsidRPr="00085531" w:rsidRDefault="00A225E8" w:rsidP="00A225E8">
      <w:pPr>
        <w:widowControl w:val="0"/>
        <w:tabs>
          <w:tab w:val="left" w:pos="360"/>
        </w:tabs>
        <w:suppressAutoHyphens/>
        <w:rPr>
          <w:rFonts w:eastAsia="Times New Roman"/>
        </w:rPr>
      </w:pPr>
      <w:r w:rsidRPr="00085531">
        <w:rPr>
          <w:rFonts w:eastAsia="Times New Roman"/>
        </w:rPr>
        <w:t xml:space="preserve">(L. 1985 S.B. 265 § 552.090, A.L. 1994 S.B. 763, A.L. 2011 H.B. 555 merged with H.B. 648) </w:t>
      </w:r>
    </w:p>
    <w:p w14:paraId="1232CEFD" w14:textId="77777777" w:rsidR="00A225E8" w:rsidRPr="00085531" w:rsidRDefault="00A225E8" w:rsidP="00A225E8">
      <w:pPr>
        <w:widowControl w:val="0"/>
        <w:tabs>
          <w:tab w:val="left" w:pos="360"/>
        </w:tabs>
        <w:suppressAutoHyphens/>
        <w:rPr>
          <w:rFonts w:eastAsia="Times New Roman"/>
        </w:rPr>
      </w:pPr>
      <w:r w:rsidRPr="00085531">
        <w:rPr>
          <w:rFonts w:eastAsia="Times New Roman"/>
        </w:rPr>
        <w:t xml:space="preserve"> </w:t>
      </w:r>
    </w:p>
    <w:p w14:paraId="423B6D64" w14:textId="77777777" w:rsidR="00A225E8" w:rsidRPr="00085531" w:rsidRDefault="00A225E8" w:rsidP="00A225E8">
      <w:pPr>
        <w:widowControl w:val="0"/>
        <w:tabs>
          <w:tab w:val="left" w:pos="360"/>
        </w:tabs>
        <w:suppressAutoHyphens/>
        <w:rPr>
          <w:rFonts w:eastAsia="Times New Roman"/>
        </w:rPr>
      </w:pPr>
      <w:r w:rsidRPr="00085531">
        <w:rPr>
          <w:rFonts w:eastAsia="Times New Roman"/>
        </w:rPr>
        <w:t>*Subsection 11 of section 552.040 was renumbered to subsection 12 and the specific crimes were repealed by S.B. 884 &amp; 841, 1996.</w:t>
      </w:r>
    </w:p>
    <w:p w14:paraId="7CE078FB" w14:textId="77777777" w:rsidR="00A225E8" w:rsidRPr="00085531" w:rsidRDefault="00A225E8" w:rsidP="00A225E8">
      <w:pPr>
        <w:widowControl w:val="0"/>
        <w:tabs>
          <w:tab w:val="left" w:pos="360"/>
        </w:tabs>
        <w:suppressAutoHyphens/>
        <w:rPr>
          <w:rFonts w:eastAsia="Times New Roman"/>
        </w:rPr>
      </w:pPr>
      <w:r w:rsidRPr="00085531">
        <w:rPr>
          <w:rFonts w:eastAsia="Times New Roman"/>
        </w:rPr>
        <w:t xml:space="preserve"> </w:t>
      </w:r>
    </w:p>
    <w:p w14:paraId="4A8E255A" w14:textId="77777777" w:rsidR="00A225E8" w:rsidRPr="00085531" w:rsidRDefault="00A225E8" w:rsidP="00A225E8">
      <w:pPr>
        <w:widowControl w:val="0"/>
        <w:tabs>
          <w:tab w:val="left" w:pos="360"/>
        </w:tabs>
        <w:suppressAutoHyphens/>
        <w:sectPr w:rsidR="00A225E8" w:rsidRPr="00085531" w:rsidSect="00277447">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728" w:right="1872" w:bottom="1728" w:left="2592" w:header="1296" w:footer="1296" w:gutter="0"/>
          <w:cols w:space="720"/>
          <w:titlePg/>
          <w:docGrid w:linePitch="360"/>
        </w:sectPr>
      </w:pPr>
    </w:p>
    <w:p w14:paraId="4A3BC463" w14:textId="77777777" w:rsidR="00153AFC" w:rsidRPr="00085531" w:rsidRDefault="00153AFC" w:rsidP="00A225E8">
      <w:pPr>
        <w:widowControl w:val="0"/>
        <w:tabs>
          <w:tab w:val="left" w:pos="360"/>
        </w:tabs>
        <w:suppressAutoHyphens/>
      </w:pPr>
    </w:p>
    <w:sectPr w:rsidR="00153AFC" w:rsidRPr="00085531" w:rsidSect="00277447">
      <w:type w:val="continuous"/>
      <w:pgSz w:w="12240" w:h="15840" w:code="1"/>
      <w:pgMar w:top="1728" w:right="1872" w:bottom="1728" w:left="2592" w:header="1296" w:footer="12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9BAA7" w14:textId="77777777" w:rsidR="008E2990" w:rsidRDefault="008E2990" w:rsidP="00113BED">
      <w:r>
        <w:separator/>
      </w:r>
    </w:p>
  </w:endnote>
  <w:endnote w:type="continuationSeparator" w:id="0">
    <w:p w14:paraId="4EF94B3E" w14:textId="77777777" w:rsidR="008E2990" w:rsidRDefault="008E2990" w:rsidP="00113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848" w:type="dxa"/>
      <w:jc w:val="center"/>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
      <w:gridCol w:w="6521"/>
      <w:gridCol w:w="531"/>
    </w:tblGrid>
    <w:tr w:rsidR="0096713D" w:rsidRPr="00277447" w14:paraId="2AA0D55B" w14:textId="77777777" w:rsidTr="00EB3D67">
      <w:trPr>
        <w:jc w:val="center"/>
      </w:trPr>
      <w:tc>
        <w:tcPr>
          <w:tcW w:w="864" w:type="dxa"/>
          <w:tcMar>
            <w:left w:w="29" w:type="dxa"/>
            <w:right w:w="115" w:type="dxa"/>
          </w:tcMar>
          <w:vAlign w:val="center"/>
        </w:tcPr>
        <w:p w14:paraId="4B2ED996" w14:textId="77777777" w:rsidR="0096713D" w:rsidRPr="00277447" w:rsidRDefault="0096713D" w:rsidP="002C4B6F">
          <w:pPr>
            <w:pStyle w:val="Header"/>
            <w:rPr>
              <w:sz w:val="18"/>
              <w:szCs w:val="18"/>
            </w:rPr>
          </w:pPr>
          <w:r w:rsidRPr="0096713D">
            <w:rPr>
              <w:sz w:val="18"/>
              <w:szCs w:val="18"/>
            </w:rPr>
            <w:fldChar w:fldCharType="begin"/>
          </w:r>
          <w:r w:rsidRPr="0096713D">
            <w:rPr>
              <w:sz w:val="18"/>
              <w:szCs w:val="18"/>
            </w:rPr>
            <w:instrText xml:space="preserve"> PAGE   \* MERGEFORMAT </w:instrText>
          </w:r>
          <w:r w:rsidRPr="0096713D">
            <w:rPr>
              <w:sz w:val="18"/>
              <w:szCs w:val="18"/>
            </w:rPr>
            <w:fldChar w:fldCharType="separate"/>
          </w:r>
          <w:r w:rsidR="00EB3D67">
            <w:rPr>
              <w:noProof/>
              <w:sz w:val="18"/>
              <w:szCs w:val="18"/>
            </w:rPr>
            <w:t>2</w:t>
          </w:r>
          <w:r w:rsidRPr="0096713D">
            <w:rPr>
              <w:noProof/>
              <w:sz w:val="18"/>
              <w:szCs w:val="18"/>
            </w:rPr>
            <w:fldChar w:fldCharType="end"/>
          </w:r>
        </w:p>
      </w:tc>
      <w:tc>
        <w:tcPr>
          <w:tcW w:w="7272" w:type="dxa"/>
          <w:tcMar>
            <w:left w:w="115" w:type="dxa"/>
            <w:right w:w="115" w:type="dxa"/>
          </w:tcMar>
          <w:vAlign w:val="center"/>
        </w:tcPr>
        <w:p w14:paraId="5F5E35D8" w14:textId="77777777" w:rsidR="0096713D" w:rsidRPr="00277447" w:rsidRDefault="0096713D" w:rsidP="002C4B6F">
          <w:pPr>
            <w:pStyle w:val="Header"/>
            <w:jc w:val="center"/>
            <w:rPr>
              <w:sz w:val="18"/>
              <w:szCs w:val="18"/>
            </w:rPr>
          </w:pPr>
        </w:p>
      </w:tc>
      <w:tc>
        <w:tcPr>
          <w:tcW w:w="576" w:type="dxa"/>
          <w:tcMar>
            <w:left w:w="115" w:type="dxa"/>
            <w:right w:w="29" w:type="dxa"/>
          </w:tcMar>
          <w:vAlign w:val="center"/>
        </w:tcPr>
        <w:p w14:paraId="3C447DF4" w14:textId="77777777" w:rsidR="0096713D" w:rsidRPr="00277447" w:rsidRDefault="0096713D" w:rsidP="002C4B6F">
          <w:pPr>
            <w:pStyle w:val="Header"/>
            <w:jc w:val="right"/>
            <w:rPr>
              <w:sz w:val="18"/>
              <w:szCs w:val="18"/>
            </w:rPr>
          </w:pPr>
        </w:p>
      </w:tc>
    </w:tr>
  </w:tbl>
  <w:p w14:paraId="7725C41F" w14:textId="77777777" w:rsidR="0096713D" w:rsidRPr="00277447" w:rsidRDefault="0096713D" w:rsidP="0096713D">
    <w:pPr>
      <w:pStyle w:val="Head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848" w:type="dxa"/>
      <w:jc w:val="center"/>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6514"/>
      <w:gridCol w:w="796"/>
    </w:tblGrid>
    <w:tr w:rsidR="0096713D" w:rsidRPr="00277447" w14:paraId="5E286D90" w14:textId="77777777" w:rsidTr="00EB3D67">
      <w:trPr>
        <w:jc w:val="center"/>
      </w:trPr>
      <w:tc>
        <w:tcPr>
          <w:tcW w:w="576" w:type="dxa"/>
          <w:vAlign w:val="center"/>
        </w:tcPr>
        <w:p w14:paraId="355E4A39" w14:textId="77777777" w:rsidR="00945DA4" w:rsidRPr="00277447" w:rsidRDefault="00945DA4" w:rsidP="002C4B6F">
          <w:pPr>
            <w:pStyle w:val="Header"/>
            <w:rPr>
              <w:sz w:val="18"/>
              <w:szCs w:val="18"/>
            </w:rPr>
          </w:pPr>
        </w:p>
      </w:tc>
      <w:tc>
        <w:tcPr>
          <w:tcW w:w="7272" w:type="dxa"/>
          <w:tcMar>
            <w:left w:w="115" w:type="dxa"/>
            <w:right w:w="115" w:type="dxa"/>
          </w:tcMar>
          <w:vAlign w:val="center"/>
        </w:tcPr>
        <w:p w14:paraId="7D523B27" w14:textId="77777777" w:rsidR="00945DA4" w:rsidRPr="00277447" w:rsidRDefault="00945DA4" w:rsidP="00945DA4">
          <w:pPr>
            <w:pStyle w:val="Header"/>
            <w:jc w:val="center"/>
            <w:rPr>
              <w:sz w:val="18"/>
              <w:szCs w:val="18"/>
            </w:rPr>
          </w:pPr>
        </w:p>
      </w:tc>
      <w:tc>
        <w:tcPr>
          <w:tcW w:w="864" w:type="dxa"/>
          <w:tcMar>
            <w:left w:w="115" w:type="dxa"/>
            <w:right w:w="29" w:type="dxa"/>
          </w:tcMar>
          <w:vAlign w:val="center"/>
        </w:tcPr>
        <w:p w14:paraId="56B44E30" w14:textId="77777777" w:rsidR="00945DA4" w:rsidRPr="00277447" w:rsidRDefault="00945DA4" w:rsidP="002C4B6F">
          <w:pPr>
            <w:pStyle w:val="Header"/>
            <w:jc w:val="right"/>
            <w:rPr>
              <w:sz w:val="18"/>
              <w:szCs w:val="18"/>
            </w:rPr>
          </w:pPr>
          <w:r w:rsidRPr="00945DA4">
            <w:rPr>
              <w:sz w:val="18"/>
              <w:szCs w:val="18"/>
            </w:rPr>
            <w:fldChar w:fldCharType="begin"/>
          </w:r>
          <w:r w:rsidRPr="00945DA4">
            <w:rPr>
              <w:sz w:val="18"/>
              <w:szCs w:val="18"/>
            </w:rPr>
            <w:instrText xml:space="preserve"> PAGE   \* MERGEFORMAT </w:instrText>
          </w:r>
          <w:r w:rsidRPr="00945DA4">
            <w:rPr>
              <w:sz w:val="18"/>
              <w:szCs w:val="18"/>
            </w:rPr>
            <w:fldChar w:fldCharType="separate"/>
          </w:r>
          <w:r w:rsidR="00EB3D67">
            <w:rPr>
              <w:noProof/>
              <w:sz w:val="18"/>
              <w:szCs w:val="18"/>
            </w:rPr>
            <w:t>3</w:t>
          </w:r>
          <w:r w:rsidRPr="00945DA4">
            <w:rPr>
              <w:noProof/>
              <w:sz w:val="18"/>
              <w:szCs w:val="18"/>
            </w:rPr>
            <w:fldChar w:fldCharType="end"/>
          </w:r>
        </w:p>
      </w:tc>
    </w:tr>
  </w:tbl>
  <w:p w14:paraId="50001D41" w14:textId="77777777" w:rsidR="00945DA4" w:rsidRPr="00277447" w:rsidRDefault="00945DA4" w:rsidP="00945DA4">
    <w:pPr>
      <w:pStyle w:val="Head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848" w:type="dxa"/>
      <w:jc w:val="center"/>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6514"/>
      <w:gridCol w:w="796"/>
    </w:tblGrid>
    <w:tr w:rsidR="0096713D" w:rsidRPr="00277447" w14:paraId="10905576" w14:textId="77777777" w:rsidTr="00EB3D67">
      <w:trPr>
        <w:jc w:val="center"/>
      </w:trPr>
      <w:tc>
        <w:tcPr>
          <w:tcW w:w="576" w:type="dxa"/>
          <w:vAlign w:val="center"/>
        </w:tcPr>
        <w:p w14:paraId="1A42E4B4" w14:textId="77777777" w:rsidR="0096713D" w:rsidRPr="00277447" w:rsidRDefault="0096713D" w:rsidP="002C4B6F">
          <w:pPr>
            <w:pStyle w:val="Header"/>
            <w:rPr>
              <w:sz w:val="18"/>
              <w:szCs w:val="18"/>
            </w:rPr>
          </w:pPr>
        </w:p>
      </w:tc>
      <w:tc>
        <w:tcPr>
          <w:tcW w:w="7272" w:type="dxa"/>
          <w:tcMar>
            <w:left w:w="115" w:type="dxa"/>
            <w:right w:w="115" w:type="dxa"/>
          </w:tcMar>
          <w:vAlign w:val="center"/>
        </w:tcPr>
        <w:p w14:paraId="134C9AB8" w14:textId="77777777" w:rsidR="0096713D" w:rsidRPr="00277447" w:rsidRDefault="0096713D" w:rsidP="002C4B6F">
          <w:pPr>
            <w:pStyle w:val="Header"/>
            <w:jc w:val="center"/>
            <w:rPr>
              <w:sz w:val="18"/>
              <w:szCs w:val="18"/>
            </w:rPr>
          </w:pPr>
        </w:p>
      </w:tc>
      <w:tc>
        <w:tcPr>
          <w:tcW w:w="864" w:type="dxa"/>
          <w:tcMar>
            <w:left w:w="115" w:type="dxa"/>
            <w:right w:w="29" w:type="dxa"/>
          </w:tcMar>
          <w:vAlign w:val="center"/>
        </w:tcPr>
        <w:p w14:paraId="7CD849B3" w14:textId="77777777" w:rsidR="0096713D" w:rsidRPr="00277447" w:rsidRDefault="0096713D" w:rsidP="002C4B6F">
          <w:pPr>
            <w:pStyle w:val="Header"/>
            <w:jc w:val="right"/>
            <w:rPr>
              <w:sz w:val="18"/>
              <w:szCs w:val="18"/>
            </w:rPr>
          </w:pPr>
          <w:r w:rsidRPr="00945DA4">
            <w:rPr>
              <w:sz w:val="18"/>
              <w:szCs w:val="18"/>
            </w:rPr>
            <w:fldChar w:fldCharType="begin"/>
          </w:r>
          <w:r w:rsidRPr="00945DA4">
            <w:rPr>
              <w:sz w:val="18"/>
              <w:szCs w:val="18"/>
            </w:rPr>
            <w:instrText xml:space="preserve"> PAGE   \* MERGEFORMAT </w:instrText>
          </w:r>
          <w:r w:rsidRPr="00945DA4">
            <w:rPr>
              <w:sz w:val="18"/>
              <w:szCs w:val="18"/>
            </w:rPr>
            <w:fldChar w:fldCharType="separate"/>
          </w:r>
          <w:r w:rsidR="00A225E8">
            <w:rPr>
              <w:noProof/>
              <w:sz w:val="18"/>
              <w:szCs w:val="18"/>
            </w:rPr>
            <w:t>1</w:t>
          </w:r>
          <w:r w:rsidRPr="00945DA4">
            <w:rPr>
              <w:noProof/>
              <w:sz w:val="18"/>
              <w:szCs w:val="18"/>
            </w:rPr>
            <w:fldChar w:fldCharType="end"/>
          </w:r>
        </w:p>
      </w:tc>
    </w:tr>
  </w:tbl>
  <w:p w14:paraId="0C2B460B" w14:textId="77777777" w:rsidR="0096713D" w:rsidRPr="00277447" w:rsidRDefault="0096713D" w:rsidP="0096713D">
    <w:pPr>
      <w:pStyle w:val="Head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9E9DF" w14:textId="77777777" w:rsidR="008E2990" w:rsidRDefault="008E2990" w:rsidP="00113BED">
      <w:r>
        <w:separator/>
      </w:r>
    </w:p>
  </w:footnote>
  <w:footnote w:type="continuationSeparator" w:id="0">
    <w:p w14:paraId="54A100D5" w14:textId="77777777" w:rsidR="008E2990" w:rsidRDefault="008E2990" w:rsidP="00113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8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3"/>
    </w:tblGrid>
    <w:tr w:rsidR="00956A3F" w:rsidRPr="00277447" w14:paraId="1CBA53A0" w14:textId="77777777" w:rsidTr="00956A3F">
      <w:trPr>
        <w:jc w:val="center"/>
      </w:trPr>
      <w:tc>
        <w:tcPr>
          <w:tcW w:w="7704" w:type="dxa"/>
          <w:tcMar>
            <w:left w:w="72" w:type="dxa"/>
            <w:right w:w="115" w:type="dxa"/>
          </w:tcMar>
          <w:vAlign w:val="center"/>
        </w:tcPr>
        <w:p w14:paraId="3F704EC2" w14:textId="77777777" w:rsidR="00956A3F" w:rsidRPr="00277447" w:rsidRDefault="00956A3F" w:rsidP="002C4B6F">
          <w:pPr>
            <w:pStyle w:val="Header"/>
            <w:rPr>
              <w:sz w:val="18"/>
              <w:szCs w:val="18"/>
            </w:rPr>
          </w:pPr>
        </w:p>
      </w:tc>
      <w:tc>
        <w:tcPr>
          <w:tcW w:w="144" w:type="dxa"/>
          <w:tcMar>
            <w:left w:w="115" w:type="dxa"/>
            <w:right w:w="72" w:type="dxa"/>
          </w:tcMar>
          <w:vAlign w:val="center"/>
        </w:tcPr>
        <w:p w14:paraId="528A3FB1" w14:textId="77777777" w:rsidR="00956A3F" w:rsidRPr="00277447" w:rsidRDefault="00956A3F" w:rsidP="002C4B6F">
          <w:pPr>
            <w:pStyle w:val="Header"/>
            <w:jc w:val="right"/>
            <w:rPr>
              <w:sz w:val="18"/>
              <w:szCs w:val="18"/>
            </w:rPr>
          </w:pPr>
        </w:p>
      </w:tc>
    </w:tr>
  </w:tbl>
  <w:p w14:paraId="3326F14D" w14:textId="77777777" w:rsidR="00956A3F" w:rsidRPr="00277447" w:rsidRDefault="00956A3F" w:rsidP="00956A3F">
    <w:pPr>
      <w:pStyle w:val="Heade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8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626"/>
    </w:tblGrid>
    <w:tr w:rsidR="00956A3F" w:rsidRPr="00277447" w14:paraId="3D740CC0" w14:textId="77777777" w:rsidTr="002C4B6F">
      <w:trPr>
        <w:jc w:val="center"/>
      </w:trPr>
      <w:tc>
        <w:tcPr>
          <w:tcW w:w="144" w:type="dxa"/>
          <w:vAlign w:val="center"/>
        </w:tcPr>
        <w:p w14:paraId="468597E9" w14:textId="77777777" w:rsidR="00956A3F" w:rsidRPr="00277447" w:rsidRDefault="00956A3F" w:rsidP="002C4B6F">
          <w:pPr>
            <w:pStyle w:val="Header"/>
            <w:rPr>
              <w:sz w:val="18"/>
              <w:szCs w:val="18"/>
            </w:rPr>
          </w:pPr>
        </w:p>
      </w:tc>
      <w:tc>
        <w:tcPr>
          <w:tcW w:w="7704" w:type="dxa"/>
          <w:tcMar>
            <w:left w:w="115" w:type="dxa"/>
            <w:right w:w="72" w:type="dxa"/>
          </w:tcMar>
          <w:vAlign w:val="center"/>
        </w:tcPr>
        <w:p w14:paraId="0E21B045" w14:textId="77777777" w:rsidR="00956A3F" w:rsidRPr="00277447" w:rsidRDefault="00956A3F" w:rsidP="002C4B6F">
          <w:pPr>
            <w:pStyle w:val="Header"/>
            <w:jc w:val="right"/>
            <w:rPr>
              <w:sz w:val="18"/>
              <w:szCs w:val="18"/>
            </w:rPr>
          </w:pPr>
        </w:p>
      </w:tc>
    </w:tr>
  </w:tbl>
  <w:p w14:paraId="2819F8BE" w14:textId="77777777" w:rsidR="00956A3F" w:rsidRPr="00277447" w:rsidRDefault="00956A3F" w:rsidP="00956A3F">
    <w:pPr>
      <w:pStyle w:val="Heade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8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7626"/>
    </w:tblGrid>
    <w:tr w:rsidR="00277447" w:rsidRPr="00277447" w14:paraId="36F30464" w14:textId="77777777" w:rsidTr="00956A3F">
      <w:trPr>
        <w:jc w:val="center"/>
      </w:trPr>
      <w:tc>
        <w:tcPr>
          <w:tcW w:w="144" w:type="dxa"/>
          <w:vAlign w:val="center"/>
        </w:tcPr>
        <w:p w14:paraId="575EFB3D" w14:textId="77777777" w:rsidR="00277447" w:rsidRPr="00277447" w:rsidRDefault="00277447" w:rsidP="008B537F">
          <w:pPr>
            <w:pStyle w:val="Header"/>
            <w:rPr>
              <w:sz w:val="18"/>
              <w:szCs w:val="18"/>
            </w:rPr>
          </w:pPr>
        </w:p>
      </w:tc>
      <w:tc>
        <w:tcPr>
          <w:tcW w:w="7704" w:type="dxa"/>
          <w:tcMar>
            <w:left w:w="115" w:type="dxa"/>
            <w:right w:w="72" w:type="dxa"/>
          </w:tcMar>
          <w:vAlign w:val="center"/>
        </w:tcPr>
        <w:p w14:paraId="71D9432D" w14:textId="77777777" w:rsidR="00277447" w:rsidRPr="00277447" w:rsidRDefault="00277447" w:rsidP="00956A3F">
          <w:pPr>
            <w:pStyle w:val="Header"/>
            <w:jc w:val="right"/>
            <w:rPr>
              <w:sz w:val="18"/>
              <w:szCs w:val="18"/>
            </w:rPr>
          </w:pPr>
        </w:p>
      </w:tc>
    </w:tr>
  </w:tbl>
  <w:p w14:paraId="23FC51A9" w14:textId="77777777" w:rsidR="00277447" w:rsidRPr="00277447" w:rsidRDefault="00277447" w:rsidP="00277447">
    <w:pPr>
      <w:pStyle w:val="Header"/>
      <w:rPr>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evenAndOddHeaders/>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A70"/>
    <w:rsid w:val="0001345D"/>
    <w:rsid w:val="00025268"/>
    <w:rsid w:val="00025A82"/>
    <w:rsid w:val="00053E40"/>
    <w:rsid w:val="00062A49"/>
    <w:rsid w:val="00085531"/>
    <w:rsid w:val="000A2727"/>
    <w:rsid w:val="000A388C"/>
    <w:rsid w:val="000A7096"/>
    <w:rsid w:val="000B6A41"/>
    <w:rsid w:val="000D604C"/>
    <w:rsid w:val="000F4604"/>
    <w:rsid w:val="00113BED"/>
    <w:rsid w:val="00115E10"/>
    <w:rsid w:val="00153AFC"/>
    <w:rsid w:val="001913EC"/>
    <w:rsid w:val="001F13A4"/>
    <w:rsid w:val="00277447"/>
    <w:rsid w:val="00282957"/>
    <w:rsid w:val="002E59DF"/>
    <w:rsid w:val="002F21B2"/>
    <w:rsid w:val="003155C4"/>
    <w:rsid w:val="00315E1D"/>
    <w:rsid w:val="0035339B"/>
    <w:rsid w:val="003A6FE2"/>
    <w:rsid w:val="003B3640"/>
    <w:rsid w:val="003C731D"/>
    <w:rsid w:val="003E0385"/>
    <w:rsid w:val="004154B1"/>
    <w:rsid w:val="00455BA7"/>
    <w:rsid w:val="00485DB3"/>
    <w:rsid w:val="00486DF2"/>
    <w:rsid w:val="004B0F9C"/>
    <w:rsid w:val="004B5BD6"/>
    <w:rsid w:val="004C7E7F"/>
    <w:rsid w:val="005069B3"/>
    <w:rsid w:val="0055182E"/>
    <w:rsid w:val="00586012"/>
    <w:rsid w:val="005909E5"/>
    <w:rsid w:val="005B5495"/>
    <w:rsid w:val="00602C67"/>
    <w:rsid w:val="00622F5C"/>
    <w:rsid w:val="0062437D"/>
    <w:rsid w:val="00631F2B"/>
    <w:rsid w:val="00652054"/>
    <w:rsid w:val="00671BA5"/>
    <w:rsid w:val="00695A70"/>
    <w:rsid w:val="006E77AE"/>
    <w:rsid w:val="00725FD6"/>
    <w:rsid w:val="00745D10"/>
    <w:rsid w:val="007E17B4"/>
    <w:rsid w:val="008356F0"/>
    <w:rsid w:val="00843B4E"/>
    <w:rsid w:val="0089492F"/>
    <w:rsid w:val="008A1FC8"/>
    <w:rsid w:val="008D758F"/>
    <w:rsid w:val="008E2990"/>
    <w:rsid w:val="008F5EBD"/>
    <w:rsid w:val="0090300F"/>
    <w:rsid w:val="00923038"/>
    <w:rsid w:val="00924BBA"/>
    <w:rsid w:val="00940716"/>
    <w:rsid w:val="00945DA4"/>
    <w:rsid w:val="00956A3F"/>
    <w:rsid w:val="009605F0"/>
    <w:rsid w:val="0096713D"/>
    <w:rsid w:val="009E7DC9"/>
    <w:rsid w:val="00A2249E"/>
    <w:rsid w:val="00A225E8"/>
    <w:rsid w:val="00A273AB"/>
    <w:rsid w:val="00A4047A"/>
    <w:rsid w:val="00A5640A"/>
    <w:rsid w:val="00A8377B"/>
    <w:rsid w:val="00AD1D98"/>
    <w:rsid w:val="00B32CB8"/>
    <w:rsid w:val="00B420B5"/>
    <w:rsid w:val="00B43E3D"/>
    <w:rsid w:val="00BC2A1E"/>
    <w:rsid w:val="00C368C9"/>
    <w:rsid w:val="00C77559"/>
    <w:rsid w:val="00C917B7"/>
    <w:rsid w:val="00C921C7"/>
    <w:rsid w:val="00C92D88"/>
    <w:rsid w:val="00CA7552"/>
    <w:rsid w:val="00CB445D"/>
    <w:rsid w:val="00CE51FC"/>
    <w:rsid w:val="00CE6969"/>
    <w:rsid w:val="00D0344D"/>
    <w:rsid w:val="00D14AAE"/>
    <w:rsid w:val="00D17F61"/>
    <w:rsid w:val="00D214DC"/>
    <w:rsid w:val="00DB50CC"/>
    <w:rsid w:val="00DE0E67"/>
    <w:rsid w:val="00E25018"/>
    <w:rsid w:val="00E26E75"/>
    <w:rsid w:val="00E73FE1"/>
    <w:rsid w:val="00E84AA6"/>
    <w:rsid w:val="00EB2087"/>
    <w:rsid w:val="00EB3D67"/>
    <w:rsid w:val="00EC2BEF"/>
    <w:rsid w:val="00ED616F"/>
    <w:rsid w:val="00EE063C"/>
    <w:rsid w:val="00F07B20"/>
    <w:rsid w:val="00F160A8"/>
    <w:rsid w:val="00F226CB"/>
    <w:rsid w:val="00F42BB5"/>
    <w:rsid w:val="00F75B39"/>
    <w:rsid w:val="00F86DFA"/>
    <w:rsid w:val="00FB117C"/>
    <w:rsid w:val="00FE26D3"/>
    <w:rsid w:val="00FF3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3D5FDAB2"/>
  <w15:docId w15:val="{52EEFD0C-A254-48E9-8CD9-50B5CDD1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17C"/>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B32CB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062A49"/>
    <w:pPr>
      <w:spacing w:before="100" w:beforeAutospacing="1" w:after="100" w:afterAutospacing="1"/>
    </w:pPr>
    <w:rPr>
      <w:rFonts w:ascii="Courier New" w:hAnsi="Courier New" w:cs="Courier New"/>
    </w:rPr>
  </w:style>
  <w:style w:type="character" w:customStyle="1" w:styleId="norm1">
    <w:name w:val="norm1"/>
    <w:basedOn w:val="DefaultParagraphFont"/>
    <w:rsid w:val="00062A49"/>
    <w:rPr>
      <w:rFonts w:ascii="Courier New" w:hAnsi="Courier New" w:cs="Courier New" w:hint="default"/>
      <w:sz w:val="24"/>
      <w:szCs w:val="24"/>
    </w:rPr>
  </w:style>
  <w:style w:type="table" w:styleId="TableGrid">
    <w:name w:val="Table Grid"/>
    <w:basedOn w:val="TableNormal"/>
    <w:uiPriority w:val="59"/>
    <w:rsid w:val="00BC2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32CB8"/>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13BED"/>
    <w:pPr>
      <w:tabs>
        <w:tab w:val="center" w:pos="4680"/>
        <w:tab w:val="right" w:pos="9360"/>
      </w:tabs>
    </w:pPr>
  </w:style>
  <w:style w:type="character" w:customStyle="1" w:styleId="HeaderChar">
    <w:name w:val="Header Char"/>
    <w:basedOn w:val="DefaultParagraphFont"/>
    <w:link w:val="Header"/>
    <w:uiPriority w:val="99"/>
    <w:rsid w:val="00113BED"/>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113BED"/>
    <w:pPr>
      <w:tabs>
        <w:tab w:val="center" w:pos="4680"/>
        <w:tab w:val="right" w:pos="9360"/>
      </w:tabs>
    </w:pPr>
  </w:style>
  <w:style w:type="character" w:customStyle="1" w:styleId="FooterChar">
    <w:name w:val="Footer Char"/>
    <w:basedOn w:val="DefaultParagraphFont"/>
    <w:link w:val="Footer"/>
    <w:uiPriority w:val="99"/>
    <w:rsid w:val="00113BED"/>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F39F3"/>
    <w:rPr>
      <w:rFonts w:ascii="Tahoma" w:hAnsi="Tahoma" w:cs="Tahoma"/>
      <w:sz w:val="16"/>
      <w:szCs w:val="16"/>
    </w:rPr>
  </w:style>
  <w:style w:type="character" w:customStyle="1" w:styleId="BalloonTextChar">
    <w:name w:val="Balloon Text Char"/>
    <w:basedOn w:val="DefaultParagraphFont"/>
    <w:link w:val="BalloonText"/>
    <w:uiPriority w:val="99"/>
    <w:semiHidden/>
    <w:rsid w:val="00FF39F3"/>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480468">
      <w:bodyDiv w:val="1"/>
      <w:marLeft w:val="0"/>
      <w:marRight w:val="0"/>
      <w:marTop w:val="0"/>
      <w:marBottom w:val="0"/>
      <w:divBdr>
        <w:top w:val="none" w:sz="0" w:space="0" w:color="auto"/>
        <w:left w:val="none" w:sz="0" w:space="0" w:color="auto"/>
        <w:bottom w:val="none" w:sz="0" w:space="0" w:color="auto"/>
        <w:right w:val="none" w:sz="0" w:space="0" w:color="auto"/>
      </w:divBdr>
    </w:div>
    <w:div w:id="92091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D16A1-C8BD-477E-9A36-DA368A35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section template</dc:subject>
  <dc:creator>Dewayne Basnett</dc:creator>
  <dc:description>-997625949</dc:description>
  <cp:lastModifiedBy>Maggie Johnston</cp:lastModifiedBy>
  <cp:revision>2</cp:revision>
  <cp:lastPrinted>2016-04-29T14:02:00Z</cp:lastPrinted>
  <dcterms:created xsi:type="dcterms:W3CDTF">2023-07-30T22:30:00Z</dcterms:created>
  <dcterms:modified xsi:type="dcterms:W3CDTF">2023-07-30T22:30:00Z</dcterms:modified>
</cp:coreProperties>
</file>