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D172" w14:textId="77777777" w:rsidR="00F65375" w:rsidRPr="00F65375" w:rsidRDefault="00F65375" w:rsidP="00216F61">
      <w:pPr>
        <w:jc w:val="center"/>
        <w:rPr>
          <w:b/>
          <w:sz w:val="28"/>
          <w:szCs w:val="28"/>
          <w:u w:val="single"/>
        </w:rPr>
      </w:pPr>
      <w:r w:rsidRPr="00F65375">
        <w:rPr>
          <w:b/>
          <w:sz w:val="28"/>
          <w:szCs w:val="28"/>
          <w:u w:val="single"/>
        </w:rPr>
        <w:t xml:space="preserve">From Greg </w:t>
      </w:r>
      <w:proofErr w:type="spellStart"/>
      <w:r w:rsidRPr="00F65375">
        <w:rPr>
          <w:b/>
          <w:sz w:val="28"/>
          <w:szCs w:val="28"/>
          <w:u w:val="single"/>
        </w:rPr>
        <w:t>Mermelstein’s</w:t>
      </w:r>
      <w:proofErr w:type="spellEnd"/>
      <w:r w:rsidRPr="00F65375">
        <w:rPr>
          <w:b/>
          <w:sz w:val="28"/>
          <w:szCs w:val="28"/>
          <w:u w:val="single"/>
        </w:rPr>
        <w:t xml:space="preserve"> Caselaw Updates</w:t>
      </w:r>
      <w:r w:rsidRPr="00F65375">
        <w:rPr>
          <w:b/>
          <w:sz w:val="28"/>
          <w:szCs w:val="28"/>
          <w:u w:val="single"/>
        </w:rPr>
        <w:t xml:space="preserve"> </w:t>
      </w:r>
    </w:p>
    <w:p w14:paraId="262E23E6" w14:textId="5A9FE2E1" w:rsidR="00F65375" w:rsidRPr="00F65375" w:rsidRDefault="00F65375" w:rsidP="00216F61">
      <w:pPr>
        <w:jc w:val="center"/>
        <w:rPr>
          <w:b/>
          <w:sz w:val="28"/>
          <w:szCs w:val="28"/>
          <w:u w:val="single"/>
        </w:rPr>
      </w:pPr>
      <w:r w:rsidRPr="00F65375">
        <w:rPr>
          <w:b/>
          <w:sz w:val="28"/>
          <w:szCs w:val="28"/>
          <w:u w:val="single"/>
        </w:rPr>
        <w:t>Cases dealing with jury instructions, &amp; Jury issues</w:t>
      </w:r>
    </w:p>
    <w:p w14:paraId="199C8BAC" w14:textId="7A76077C" w:rsidR="00216F61" w:rsidRPr="00F65375" w:rsidRDefault="00216F61" w:rsidP="00F65375">
      <w:pPr>
        <w:jc w:val="center"/>
        <w:rPr>
          <w:b/>
          <w:color w:val="FF0000"/>
          <w:sz w:val="28"/>
          <w:szCs w:val="28"/>
        </w:rPr>
      </w:pPr>
      <w:r>
        <w:rPr>
          <w:b/>
          <w:color w:val="FF0000"/>
          <w:sz w:val="28"/>
          <w:szCs w:val="28"/>
        </w:rPr>
        <w:t xml:space="preserve">Jury Instructions </w:t>
      </w:r>
    </w:p>
    <w:p w14:paraId="25A6FE82" w14:textId="77777777" w:rsidR="00216F61" w:rsidRDefault="00216F61" w:rsidP="00216F61">
      <w:pPr>
        <w:rPr>
          <w:b/>
        </w:rPr>
      </w:pPr>
      <w:r>
        <w:rPr>
          <w:b/>
          <w:u w:val="single"/>
        </w:rPr>
        <w:t>State v. Hurst</w:t>
      </w:r>
      <w:r>
        <w:rPr>
          <w:b/>
        </w:rPr>
        <w:t>, 2023 WL 2591005 (Mo. banc March 21, 2023):</w:t>
      </w:r>
    </w:p>
    <w:p w14:paraId="127E7D79" w14:textId="77777777" w:rsidR="00216F61" w:rsidRDefault="00216F61" w:rsidP="00216F61">
      <w:r>
        <w:rPr>
          <w:b/>
        </w:rPr>
        <w:t xml:space="preserve">Holding:  </w:t>
      </w:r>
      <w:r>
        <w:t>Where (1) Officers enforcing an eviction were seeking to evict Defendant from a trailer, (2) Officers told Defendant he had to leave or he would be arrested, (3) Defendant refused to leave and was handcuffed and placed in patrol car, (4) while in patrol car by himself, Defendant, while handcuffed, managed to drive away and led police on a lengthy car chase with erratic driving and speeds of up to 100 miles an hour, and (5) at trial, Defendant testified he drove away because the police had beat him and he believed they were going to kill him if he didn’t get away, trial court did not err, in later first-degree tampering and resisting arrest case, in refusing Defendant’s instruction for defense of necessity, Sec. 563.026.</w:t>
      </w:r>
    </w:p>
    <w:p w14:paraId="19A03FEF" w14:textId="77777777" w:rsidR="00216F61" w:rsidRDefault="00216F61" w:rsidP="00216F61">
      <w:r w:rsidRPr="00163B3D">
        <w:rPr>
          <w:b/>
        </w:rPr>
        <w:t xml:space="preserve">Discussion:  </w:t>
      </w:r>
      <w:r>
        <w:t xml:space="preserve">The criteria for giving the defense-of-necessity instruction is an issue of first impression for Supreme Court.  Sec. 536.026.1 provides that otherwise criminal conduct is “justified” (necessary) when (1) it is necessary as an emergency measure, (2) to avoid imminent private or public injury, (3) that is about to occur through no fault of Defendant, and (4) the action taken is objectively reasonable </w:t>
      </w:r>
      <w:proofErr w:type="gramStart"/>
      <w:r>
        <w:t>in light of</w:t>
      </w:r>
      <w:proofErr w:type="gramEnd"/>
      <w:r>
        <w:t xml:space="preserve"> the injury to be avoided.  Sec. 563.026.2 further provides that “the court shall rule as a matter of law whether the claimed facts and circumstances would, if established, constitute a justification.”  Thus, the statute requires the judge act as a gatekeeper for this defense.  The judge must make a preliminary determination whether Defendant’s actions, as a matter of law, viewed in the light most favorable to the giving of the instruction, were objectively reasonable, </w:t>
      </w:r>
      <w:proofErr w:type="spellStart"/>
      <w:proofErr w:type="gramStart"/>
      <w:r>
        <w:t>i.e</w:t>
      </w:r>
      <w:proofErr w:type="spellEnd"/>
      <w:r>
        <w:t>,.</w:t>
      </w:r>
      <w:proofErr w:type="gramEnd"/>
      <w:r>
        <w:t xml:space="preserve"> whether the harm Defendant sought to avoid outweighed the harm caused by Defendant.  If the judge determines Defendant’s actions were objectively reasonable, then the jury must ultimately decide, as a factual matter, whether Defendant’s harm was outweighed by the injury avoided.  Here, Defendant’s actions were not objectively reasonable.  He cannot meet the four-prong test.  His actions weren’t necessary, because he had other alternatives than to drive off on a </w:t>
      </w:r>
      <w:proofErr w:type="gramStart"/>
      <w:r>
        <w:t>high speed</w:t>
      </w:r>
      <w:proofErr w:type="gramEnd"/>
      <w:r>
        <w:t xml:space="preserve"> chase where he risked harming other people on the roads.  His actions were brought about by his own conduct, because he was warned by Officers to voluntarily leave the premises multiple </w:t>
      </w:r>
      <w:proofErr w:type="gramStart"/>
      <w:r>
        <w:t>times, and</w:t>
      </w:r>
      <w:proofErr w:type="gramEnd"/>
      <w:r>
        <w:t xml:space="preserve"> was only arrested after he refused.</w:t>
      </w:r>
    </w:p>
    <w:p w14:paraId="33C17769" w14:textId="77777777" w:rsidR="00216F61" w:rsidRPr="00F327FF" w:rsidRDefault="00216F61" w:rsidP="00216F61">
      <w:r w:rsidRPr="00F327FF">
        <w:rPr>
          <w:b/>
        </w:rPr>
        <w:t xml:space="preserve">Concurring opinion:  </w:t>
      </w:r>
      <w:r>
        <w:t>Judge Powell writes separately to distinguish between “self-defense” and “necessity.”  Self-defense requires a defendant to have “believed” his acts were necessary, and to have had “reasonable grounds” for the belief, Sec. 563.031.  Necessity under Sec. 563.026 requires no such analysis.  563.026 justifies criminal conduct when “it is necessary” – not when the defendant “believes” it is necessary.  The test under 563.026 is solely the objective facts and circumstances that suggest necessity – not a defendant’s subjective beliefs about his actions.  Unlike self-defense, the trial court also plays a gatekeeping function for defense of necessity, where the court determines whether the harm or injury to be avoided outweighs the harm caused in committing the criminal offense.  Also, necessity is an affirmative defense.  Self-defense is a special negative defense.</w:t>
      </w:r>
    </w:p>
    <w:p w14:paraId="200ECAD7" w14:textId="77777777" w:rsidR="00216F61" w:rsidRDefault="00216F61" w:rsidP="00216F61">
      <w:pPr>
        <w:rPr>
          <w:b/>
          <w:u w:val="single"/>
        </w:rPr>
      </w:pPr>
    </w:p>
    <w:p w14:paraId="72886FD2" w14:textId="77777777" w:rsidR="00216F61" w:rsidRDefault="00216F61" w:rsidP="00216F61">
      <w:pPr>
        <w:rPr>
          <w:b/>
        </w:rPr>
      </w:pPr>
      <w:r>
        <w:rPr>
          <w:b/>
          <w:u w:val="single"/>
        </w:rPr>
        <w:t>State v. Clement</w:t>
      </w:r>
      <w:r>
        <w:rPr>
          <w:b/>
        </w:rPr>
        <w:t>, 2023 WL 2375211 (Mo. App. E.D. March 7, 2023):</w:t>
      </w:r>
    </w:p>
    <w:p w14:paraId="7736C3B2" w14:textId="77777777" w:rsidR="00216F61" w:rsidRDefault="00216F61" w:rsidP="00216F61">
      <w:r>
        <w:rPr>
          <w:b/>
        </w:rPr>
        <w:lastRenderedPageBreak/>
        <w:t xml:space="preserve">Holding:  </w:t>
      </w:r>
      <w:r>
        <w:t>Where (1) Defendant was a guest at an apartment building, (2) at around midnight, intoxicated Victim came to door of apartment and got into confrontation with Defendant, (3) Victim put his hand in doorway when Defendant tried to close door, and (4) Defendant shot and killed Victim, trial court erred in failing to give requested Castle Doctrine instruction.</w:t>
      </w:r>
    </w:p>
    <w:p w14:paraId="0AFE7FF9" w14:textId="77777777" w:rsidR="00216F61" w:rsidRPr="007D3316" w:rsidRDefault="00216F61" w:rsidP="00216F61">
      <w:r w:rsidRPr="001967F9">
        <w:rPr>
          <w:b/>
        </w:rPr>
        <w:t xml:space="preserve">Discussion:  </w:t>
      </w:r>
      <w:r>
        <w:t xml:space="preserve">The Castle Doctrine provides a “heightened level” of self-defense.  Unlike general self-defense or defense of others, a defendant need not face death, serious physical </w:t>
      </w:r>
      <w:proofErr w:type="gramStart"/>
      <w:r>
        <w:t>injury</w:t>
      </w:r>
      <w:proofErr w:type="gramEnd"/>
      <w:r>
        <w:t xml:space="preserve"> or a forcible felony to respond with deadly force under Castle Doctrine, Sec. 563.031.  Instead, deadly force can be used to defend from what defendant reasonably believes to be the use or imminent use of unlawful force, and such force is used against a person who unlawfully enters, remains after unlawfully entering, or attempts to unlawfully enter a dwelling, residence or vehicle lawfully occupied by the defendant.  Substantial evidence to require the instruction can come from Defendant’s own testimony alone, even though it may be considered “self-serving.”  Here, Defendant’s testimony that he was </w:t>
      </w:r>
      <w:proofErr w:type="gramStart"/>
      <w:r>
        <w:t>threatened</w:t>
      </w:r>
      <w:proofErr w:type="gramEnd"/>
      <w:r>
        <w:t xml:space="preserve"> and Victim put his hand in doorway, which prevented Defendant from closing the door, provided substantial evidence requiring the instruction.  Even though the court gave general self-defense and defense of third persons instructions, Defendant was prejudiced since the Castle instruction only requires that Defendant defended against “the use or imminent use of unlawful force,” not the threat of “death or serious physical injury,” as required by the general self-defense instructions.</w:t>
      </w:r>
    </w:p>
    <w:p w14:paraId="6080341E" w14:textId="77777777" w:rsidR="00216F61" w:rsidRDefault="00216F61" w:rsidP="00216F61">
      <w:pPr>
        <w:rPr>
          <w:b/>
          <w:u w:val="single"/>
        </w:rPr>
      </w:pPr>
    </w:p>
    <w:p w14:paraId="315C59BC" w14:textId="77777777" w:rsidR="00216F61" w:rsidRPr="00AE1F79" w:rsidRDefault="00216F61" w:rsidP="00216F61">
      <w:pPr>
        <w:rPr>
          <w:b/>
        </w:rPr>
      </w:pPr>
      <w:r w:rsidRPr="00AE1F79">
        <w:rPr>
          <w:b/>
          <w:u w:val="single"/>
        </w:rPr>
        <w:t>State v. Torres</w:t>
      </w:r>
      <w:r w:rsidRPr="00AE1F79">
        <w:rPr>
          <w:b/>
        </w:rPr>
        <w:t>, 2023 WL 139284 (Mo. App. W.D. Jan. 10, 2023):</w:t>
      </w:r>
    </w:p>
    <w:p w14:paraId="3EEB5E49" w14:textId="77777777" w:rsidR="00216F61" w:rsidRDefault="00216F61" w:rsidP="00216F61">
      <w:r w:rsidRPr="00AE1F79">
        <w:rPr>
          <w:b/>
        </w:rPr>
        <w:t xml:space="preserve">Holding:  </w:t>
      </w:r>
      <w:r>
        <w:rPr>
          <w:b/>
        </w:rPr>
        <w:t xml:space="preserve"> </w:t>
      </w:r>
      <w:r>
        <w:t xml:space="preserve">Even though (1) Victim in first-degree statutory sodomy case testified Defendant touched her genitals in the living room and the bedroom, and (2) the jury instruction allowed jurors to convict if Defendant “knowingly touched [Victim’s] genitals with his hand,” Defendant’s right to a unanimous jury verdict, Mo. Const. Art. I, Sec. 22(a), was not violated (i.e., no </w:t>
      </w:r>
      <w:proofErr w:type="spellStart"/>
      <w:r w:rsidRPr="00AE1F79">
        <w:rPr>
          <w:i/>
        </w:rPr>
        <w:t>Celis</w:t>
      </w:r>
      <w:proofErr w:type="spellEnd"/>
      <w:r w:rsidRPr="00AE1F79">
        <w:rPr>
          <w:i/>
        </w:rPr>
        <w:t>-Garcia</w:t>
      </w:r>
      <w:r>
        <w:t xml:space="preserve"> violation), because the act of touching here was a “single, specific incident,” not two distinct acts.  </w:t>
      </w:r>
    </w:p>
    <w:p w14:paraId="668CD9F4" w14:textId="77777777" w:rsidR="00216F61" w:rsidRDefault="00216F61" w:rsidP="00216F61">
      <w:pPr>
        <w:jc w:val="center"/>
        <w:rPr>
          <w:b/>
          <w:color w:val="FF0000"/>
          <w:sz w:val="28"/>
          <w:szCs w:val="28"/>
        </w:rPr>
      </w:pPr>
      <w:r>
        <w:rPr>
          <w:b/>
          <w:color w:val="FF0000"/>
          <w:sz w:val="28"/>
          <w:szCs w:val="28"/>
        </w:rPr>
        <w:t>Jury Instructions</w:t>
      </w:r>
    </w:p>
    <w:p w14:paraId="449251C3" w14:textId="77777777" w:rsidR="00216F61" w:rsidRDefault="00216F61" w:rsidP="00216F61"/>
    <w:p w14:paraId="3C5783CD" w14:textId="77777777" w:rsidR="00216F61" w:rsidRDefault="00216F61" w:rsidP="00216F61">
      <w:pPr>
        <w:rPr>
          <w:b/>
        </w:rPr>
      </w:pPr>
      <w:r>
        <w:rPr>
          <w:b/>
          <w:u w:val="single"/>
        </w:rPr>
        <w:t>State v. Stevenson</w:t>
      </w:r>
      <w:r>
        <w:rPr>
          <w:b/>
        </w:rPr>
        <w:t>, 2022 WL 15791639 (Mo. App. S.D. Oct. 28, 2022):</w:t>
      </w:r>
    </w:p>
    <w:p w14:paraId="046820C6" w14:textId="77777777" w:rsidR="00216F61" w:rsidRDefault="00216F61" w:rsidP="00216F61">
      <w:r>
        <w:rPr>
          <w:b/>
        </w:rPr>
        <w:t xml:space="preserve">Holding:  </w:t>
      </w:r>
      <w:r>
        <w:t>Where Defendant was charged with the Class E felony of resisting arrest, Sec. 575.150.5, but the jury instructions did not include the paragraph required to elevate the offense to a Class E felony (i.e., arrest for a felony, or fleeing in such a manner as to create a substantial risk of serious physical injury or death), the offense was Class A misdemeanor, and trial court plainly erred in sentencing Defendant to felony term of imprisonment.</w:t>
      </w:r>
    </w:p>
    <w:p w14:paraId="29BE027B" w14:textId="77777777" w:rsidR="00216F61" w:rsidRPr="00810D5D" w:rsidRDefault="00216F61" w:rsidP="00216F61">
      <w:r w:rsidRPr="00046B42">
        <w:rPr>
          <w:b/>
        </w:rPr>
        <w:t xml:space="preserve">Discussion:  </w:t>
      </w:r>
      <w:r>
        <w:t xml:space="preserve">Resisting arrest is generally a Class A misdemeanor unless the defendant is being arrested for a </w:t>
      </w:r>
      <w:proofErr w:type="gramStart"/>
      <w:r>
        <w:t>felony, or</w:t>
      </w:r>
      <w:proofErr w:type="gramEnd"/>
      <w:r>
        <w:t xml:space="preserve"> flees in such a manner to create a substantial risk of serious physical injury or death.  MAI-CR4th 429.61 has optional paragraphs to submit the offense as a felony.  But here, those paragraphs were omitted.  Even though defense counsel did not object to the instruction, counsel did not have to </w:t>
      </w:r>
      <w:proofErr w:type="gramStart"/>
      <w:r>
        <w:t>object, since</w:t>
      </w:r>
      <w:proofErr w:type="gramEnd"/>
      <w:r>
        <w:t xml:space="preserve"> a competent defense counsel would not object to the State (unwittingly) submitting the offense as a misdemeanor.  Here, despite being charged as a felony, the offense was only submitted as a misdemeanor.  The State was required to prove all elements making the offense a felony.  It is plain error </w:t>
      </w:r>
      <w:r>
        <w:lastRenderedPageBreak/>
        <w:t>to impose a sentence greater than authorized by law.  The State argues the remedy should be a retrial with the correct instruction, but the State is bound by its chosen instruction, and cannot complain of its own error.  Remanded for misdemeanor re-sentencing.</w:t>
      </w:r>
    </w:p>
    <w:p w14:paraId="7971E526" w14:textId="77777777" w:rsidR="00216F61" w:rsidRDefault="00216F61" w:rsidP="00216F61">
      <w:pPr>
        <w:rPr>
          <w:b/>
          <w:u w:val="single"/>
        </w:rPr>
      </w:pPr>
    </w:p>
    <w:p w14:paraId="2170D30D" w14:textId="77777777" w:rsidR="00216F61" w:rsidRDefault="00216F61" w:rsidP="00216F61">
      <w:pPr>
        <w:rPr>
          <w:b/>
        </w:rPr>
      </w:pPr>
      <w:r>
        <w:rPr>
          <w:b/>
          <w:u w:val="single"/>
        </w:rPr>
        <w:t>State v. Gannon</w:t>
      </w:r>
      <w:r>
        <w:rPr>
          <w:b/>
        </w:rPr>
        <w:t>, 2022 WL 14938744 (Mo. App. W.D. Oct. 25, 2022):</w:t>
      </w:r>
    </w:p>
    <w:p w14:paraId="005D5119" w14:textId="77777777" w:rsidR="00216F61" w:rsidRDefault="00216F61" w:rsidP="00216F61">
      <w:r>
        <w:rPr>
          <w:b/>
        </w:rPr>
        <w:t xml:space="preserve">Holding:  </w:t>
      </w:r>
      <w:r>
        <w:t>Even though the Southern District and a concurring opinion by Judge Wilson hold that an appellate court should not engage in plain error review of jury instructions where defense counsel did not object to the instructions under circumstances that may have indicated a trial strategy reason for doing so, this no-plain-error review approach has not been adopted by a majority of the Missouri Supreme Court, so Western District will engage in plain error review; the one exception would be where the record shows a Defendant “invited” the instructional error by proffering the instruction “jointly” with the State.</w:t>
      </w:r>
    </w:p>
    <w:p w14:paraId="16FCE87A" w14:textId="77777777" w:rsidR="00216F61" w:rsidRDefault="00216F61" w:rsidP="00216F61"/>
    <w:p w14:paraId="7F6F533B" w14:textId="77777777" w:rsidR="00216F61" w:rsidRPr="00F951AE" w:rsidRDefault="00216F61" w:rsidP="00216F61">
      <w:pPr>
        <w:rPr>
          <w:b/>
        </w:rPr>
      </w:pPr>
      <w:r w:rsidRPr="00F951AE">
        <w:rPr>
          <w:b/>
          <w:u w:val="single"/>
        </w:rPr>
        <w:t>Holmgren v. State</w:t>
      </w:r>
      <w:r w:rsidRPr="00F951AE">
        <w:rPr>
          <w:b/>
        </w:rPr>
        <w:t>, 2022 WL 4588455 (Ind. App. 2022):</w:t>
      </w:r>
    </w:p>
    <w:p w14:paraId="6CD8EE81" w14:textId="77777777" w:rsidR="00216F61" w:rsidRPr="00810D5D" w:rsidRDefault="00216F61" w:rsidP="00216F61">
      <w:r w:rsidRPr="00F951AE">
        <w:rPr>
          <w:b/>
        </w:rPr>
        <w:t>Holding:</w:t>
      </w:r>
      <w:r>
        <w:t xml:space="preserve">  Trial court violated Defendant’s 6</w:t>
      </w:r>
      <w:r w:rsidRPr="00C51C94">
        <w:rPr>
          <w:vertAlign w:val="superscript"/>
        </w:rPr>
        <w:t>th</w:t>
      </w:r>
      <w:r>
        <w:t xml:space="preserve"> Amendment right to jury trial where it enhanced Defendant’s sentence under statute based on child victim being under age 12, where the jury was only instructed to find that the victim was under age 14; a jury-finding was required that Defendant was under age 12.</w:t>
      </w:r>
    </w:p>
    <w:p w14:paraId="5942C8D1" w14:textId="77777777" w:rsidR="00216F61" w:rsidRDefault="00216F61" w:rsidP="00216F61">
      <w:pPr>
        <w:rPr>
          <w:b/>
          <w:color w:val="FF0000"/>
          <w:sz w:val="28"/>
          <w:szCs w:val="28"/>
        </w:rPr>
      </w:pPr>
    </w:p>
    <w:p w14:paraId="721EE0CD" w14:textId="77777777" w:rsidR="00216F61" w:rsidRDefault="00216F61" w:rsidP="00216F61">
      <w:pPr>
        <w:jc w:val="center"/>
        <w:rPr>
          <w:b/>
          <w:color w:val="FF0000"/>
          <w:sz w:val="28"/>
          <w:szCs w:val="28"/>
        </w:rPr>
      </w:pPr>
      <w:r>
        <w:rPr>
          <w:b/>
          <w:color w:val="FF0000"/>
          <w:sz w:val="28"/>
          <w:szCs w:val="28"/>
        </w:rPr>
        <w:t>Jury Issues – Batson – Striking of Jurors – Juror Misconduct</w:t>
      </w:r>
    </w:p>
    <w:p w14:paraId="25A30160" w14:textId="77777777" w:rsidR="00216F61" w:rsidRDefault="00216F61" w:rsidP="00216F61">
      <w:pPr>
        <w:jc w:val="center"/>
        <w:rPr>
          <w:b/>
          <w:color w:val="FF0000"/>
          <w:sz w:val="28"/>
          <w:szCs w:val="28"/>
        </w:rPr>
      </w:pPr>
    </w:p>
    <w:p w14:paraId="79787EBD" w14:textId="77777777" w:rsidR="00216F61" w:rsidRPr="00787548" w:rsidRDefault="00216F61" w:rsidP="00216F61">
      <w:pPr>
        <w:rPr>
          <w:b/>
        </w:rPr>
      </w:pPr>
      <w:r w:rsidRPr="00787548">
        <w:rPr>
          <w:b/>
          <w:u w:val="single"/>
        </w:rPr>
        <w:t xml:space="preserve">State v. </w:t>
      </w:r>
      <w:proofErr w:type="spellStart"/>
      <w:r w:rsidRPr="00787548">
        <w:rPr>
          <w:b/>
          <w:u w:val="single"/>
        </w:rPr>
        <w:t>Tesfasilasye</w:t>
      </w:r>
      <w:proofErr w:type="spellEnd"/>
      <w:r w:rsidRPr="00787548">
        <w:rPr>
          <w:b/>
        </w:rPr>
        <w:t>, 2022 WL 5237738 (Wash. 2022):</w:t>
      </w:r>
    </w:p>
    <w:p w14:paraId="1EA301B6" w14:textId="77777777" w:rsidR="00216F61" w:rsidRDefault="00216F61" w:rsidP="00216F61">
      <w:r w:rsidRPr="00787548">
        <w:rPr>
          <w:b/>
        </w:rPr>
        <w:t>Holding</w:t>
      </w:r>
      <w:proofErr w:type="gramStart"/>
      <w:r w:rsidRPr="00787548">
        <w:rPr>
          <w:b/>
        </w:rPr>
        <w:t>:</w:t>
      </w:r>
      <w:r>
        <w:t xml:space="preserve">  (</w:t>
      </w:r>
      <w:proofErr w:type="gramEnd"/>
      <w:r>
        <w:t>1) Appellate court will apply de novo review as standard for reviewing whether race played role in peremptory strike of juror in violation of court rule; and (2) an objective observer would believe race played a role in prosecutor’s strike of Latino immigrant juror, where prosecutor misstated what juror had said about eyewitness testimony and didn’t strike another juror who made similar remarks.</w:t>
      </w:r>
    </w:p>
    <w:p w14:paraId="6E857011" w14:textId="77777777" w:rsidR="00216F61" w:rsidRDefault="00216F61" w:rsidP="00216F61">
      <w:pPr>
        <w:rPr>
          <w:b/>
          <w:color w:val="FF0000"/>
          <w:sz w:val="28"/>
          <w:szCs w:val="28"/>
        </w:rPr>
      </w:pPr>
    </w:p>
    <w:p w14:paraId="10292AEC" w14:textId="77777777" w:rsidR="00216F61" w:rsidRPr="00F951AE" w:rsidRDefault="00216F61" w:rsidP="00216F61">
      <w:pPr>
        <w:rPr>
          <w:b/>
        </w:rPr>
      </w:pPr>
      <w:r w:rsidRPr="00F951AE">
        <w:rPr>
          <w:b/>
          <w:u w:val="single"/>
        </w:rPr>
        <w:t>Holmgren v. State</w:t>
      </w:r>
      <w:r w:rsidRPr="00F951AE">
        <w:rPr>
          <w:b/>
        </w:rPr>
        <w:t>, 2022 WL 4588455 (Ind. App. 2022):</w:t>
      </w:r>
    </w:p>
    <w:p w14:paraId="16606532" w14:textId="77777777" w:rsidR="00216F61" w:rsidRDefault="00216F61" w:rsidP="00216F61">
      <w:r w:rsidRPr="00F951AE">
        <w:rPr>
          <w:b/>
        </w:rPr>
        <w:t>Holding:</w:t>
      </w:r>
      <w:r>
        <w:t xml:space="preserve">  Trial court violated Defendant’s 6</w:t>
      </w:r>
      <w:r w:rsidRPr="00C51C94">
        <w:rPr>
          <w:vertAlign w:val="superscript"/>
        </w:rPr>
        <w:t>th</w:t>
      </w:r>
      <w:r>
        <w:t xml:space="preserve"> Amendment right to jury trial where it enhanced Defendant’s sentence under statute based on child victim being under age 12, where the jury was only instructed to find that the victim was under age 14; a jury-finding was required that Defendant was under age 12.</w:t>
      </w:r>
    </w:p>
    <w:p w14:paraId="0B16F141" w14:textId="77777777" w:rsidR="00216F61" w:rsidRDefault="00216F61" w:rsidP="00216F61">
      <w:pPr>
        <w:jc w:val="center"/>
        <w:rPr>
          <w:b/>
          <w:color w:val="FF0000"/>
          <w:sz w:val="28"/>
          <w:szCs w:val="28"/>
        </w:rPr>
      </w:pPr>
      <w:r>
        <w:rPr>
          <w:b/>
          <w:color w:val="FF0000"/>
          <w:sz w:val="28"/>
          <w:szCs w:val="28"/>
        </w:rPr>
        <w:t>Jury Instructions</w:t>
      </w:r>
    </w:p>
    <w:p w14:paraId="0A320609" w14:textId="77777777" w:rsidR="00216F61" w:rsidRDefault="00216F61" w:rsidP="00216F61"/>
    <w:p w14:paraId="3C1E3C52" w14:textId="77777777" w:rsidR="00216F61" w:rsidRDefault="00216F61" w:rsidP="00216F61">
      <w:pPr>
        <w:rPr>
          <w:b/>
        </w:rPr>
      </w:pPr>
      <w:r w:rsidRPr="00594BFA">
        <w:rPr>
          <w:b/>
          <w:u w:val="single"/>
        </w:rPr>
        <w:lastRenderedPageBreak/>
        <w:t>State v. Hurst</w:t>
      </w:r>
      <w:r>
        <w:rPr>
          <w:b/>
        </w:rPr>
        <w:t>, 2022 WL 3754802 (Mo. App. S.D. Aug. 30, 2022):</w:t>
      </w:r>
    </w:p>
    <w:p w14:paraId="6EFCE057" w14:textId="77777777" w:rsidR="00216F61" w:rsidRDefault="00216F61" w:rsidP="00216F61">
      <w:pPr>
        <w:rPr>
          <w:i/>
        </w:rPr>
      </w:pPr>
      <w:r w:rsidRPr="00E36C75">
        <w:rPr>
          <w:i/>
        </w:rPr>
        <w:t>Trial court erred in refusing to give justification-by-emergency instruction, MAI-CR</w:t>
      </w:r>
      <w:r>
        <w:rPr>
          <w:i/>
        </w:rPr>
        <w:t xml:space="preserve"> </w:t>
      </w:r>
      <w:r w:rsidRPr="00E36C75">
        <w:rPr>
          <w:i/>
        </w:rPr>
        <w:t>4</w:t>
      </w:r>
      <w:r w:rsidRPr="00E36C75">
        <w:rPr>
          <w:i/>
          <w:vertAlign w:val="superscript"/>
        </w:rPr>
        <w:t>th</w:t>
      </w:r>
      <w:r w:rsidRPr="00E36C75">
        <w:rPr>
          <w:i/>
        </w:rPr>
        <w:t xml:space="preserve"> 408.20, where the evidence, viewed in light most favorable to giving instruction, showed that police were severely beating Defendant and threatening to kill him, so that Defendant was justified in taking their patrol car to flee and drive into town to seek help.</w:t>
      </w:r>
    </w:p>
    <w:p w14:paraId="76375F8A" w14:textId="77777777" w:rsidR="00216F61" w:rsidRDefault="00216F61" w:rsidP="00216F61">
      <w:r>
        <w:rPr>
          <w:b/>
        </w:rPr>
        <w:t xml:space="preserve">Facts:  </w:t>
      </w:r>
      <w:r>
        <w:t xml:space="preserve">Police stopped to investigate Defendant, who was moving out of a residence, for trespassing.  </w:t>
      </w:r>
      <w:proofErr w:type="gramStart"/>
      <w:r>
        <w:t>According</w:t>
      </w:r>
      <w:proofErr w:type="gramEnd"/>
      <w:r>
        <w:t xml:space="preserve"> Defendant’s testimony, police, without provocation, knocked Defendant to the ground, continuously severely beat him, and threatened to kill him and his Wife.  Even though police handcuffed Defendant, he was able to get into their patrol car, and fled toward town to seek help.  While driving the patrol car, Defendant was calling for help on the police radio.  Defendant was ultimately charged with tampering and resisting arrest.  He sought a justification instruction, MAI-CR 4th 408.20, which the trial court refused.</w:t>
      </w:r>
    </w:p>
    <w:p w14:paraId="45592DBD" w14:textId="77777777" w:rsidR="00216F61" w:rsidRDefault="00216F61" w:rsidP="00216F61">
      <w:r w:rsidRPr="00E36C75">
        <w:rPr>
          <w:b/>
        </w:rPr>
        <w:t xml:space="preserve">Discussion:  </w:t>
      </w:r>
      <w:r>
        <w:t xml:space="preserve">Sec. 563.026 provides that, other than for murder and Class A felonies, conduct that is otherwise criminal may be justifiable “when it is necessary as an emergency measure to avoid imminent public or private injury … developed through no fault of the actor.”  A defendant is entitled an emergency justification instruction when faced with an imminent danger; defendant’s actions will abate the danger; there is no legal alternative which will be effective in abating the danger; and the legislature has not specifically precluded the defense.  Viewed in the light most favorable to the instruction, all these elements were satisfied.  The trial court denied the instruction on grounds that Defendant could have handled the situation differently; his version was based solely on his own “subjective” testimony; and his long, </w:t>
      </w:r>
      <w:proofErr w:type="gramStart"/>
      <w:r>
        <w:t>drawn out</w:t>
      </w:r>
      <w:proofErr w:type="gramEnd"/>
      <w:r>
        <w:t xml:space="preserve"> escape route wasn’t justified.  But the instruction must be given when supported by evidence, even Defendant’s own testimony alone. </w:t>
      </w:r>
    </w:p>
    <w:p w14:paraId="093C8833" w14:textId="77777777" w:rsidR="00216F61" w:rsidRDefault="00216F61" w:rsidP="00216F61"/>
    <w:p w14:paraId="7241CC83" w14:textId="77777777" w:rsidR="00216F61" w:rsidRPr="007852B5" w:rsidRDefault="00216F61" w:rsidP="00216F61">
      <w:pPr>
        <w:rPr>
          <w:b/>
        </w:rPr>
      </w:pPr>
      <w:r w:rsidRPr="007852B5">
        <w:rPr>
          <w:b/>
          <w:u w:val="single"/>
        </w:rPr>
        <w:t>U.S. v. Lindberg</w:t>
      </w:r>
      <w:r w:rsidRPr="007852B5">
        <w:rPr>
          <w:b/>
        </w:rPr>
        <w:t>, 2022 WL 2335366 (4</w:t>
      </w:r>
      <w:r w:rsidRPr="007852B5">
        <w:rPr>
          <w:b/>
          <w:vertAlign w:val="superscript"/>
        </w:rPr>
        <w:t>th</w:t>
      </w:r>
      <w:r w:rsidRPr="007852B5">
        <w:rPr>
          <w:b/>
        </w:rPr>
        <w:t xml:space="preserve"> Cir. 2022):</w:t>
      </w:r>
    </w:p>
    <w:p w14:paraId="614FC270" w14:textId="77777777" w:rsidR="00216F61" w:rsidRDefault="00216F61" w:rsidP="00216F61">
      <w:r w:rsidRPr="007852B5">
        <w:rPr>
          <w:b/>
        </w:rPr>
        <w:t>Holding:</w:t>
      </w:r>
      <w:r>
        <w:t xml:space="preserve">  Jury instruction which instructed jury that Government Official’s conduct in replacing another official was an “official act” under federal bribery statute improperly relieved Gov’t of burden to prove offense of conspiracy to commit honest services wire fraud with intent to influence an “official act”; it was up to jury, under facts of case, to determine whether public official agreed to perform “official act” in exchange for campaign contributions.</w:t>
      </w:r>
    </w:p>
    <w:p w14:paraId="4BE31E79" w14:textId="77777777" w:rsidR="00216F61" w:rsidRDefault="00216F61" w:rsidP="00216F61"/>
    <w:p w14:paraId="6314F55A" w14:textId="77777777" w:rsidR="00216F61" w:rsidRDefault="00216F61" w:rsidP="00216F61">
      <w:pPr>
        <w:rPr>
          <w:b/>
        </w:rPr>
      </w:pPr>
      <w:r w:rsidRPr="009C009A">
        <w:rPr>
          <w:b/>
          <w:u w:val="single"/>
        </w:rPr>
        <w:t>Mercer v. Stewart</w:t>
      </w:r>
      <w:r>
        <w:rPr>
          <w:b/>
        </w:rPr>
        <w:t>, 2022 WL 1212786 (E.D. Mich. 2022):</w:t>
      </w:r>
    </w:p>
    <w:p w14:paraId="36155F07" w14:textId="77777777" w:rsidR="00216F61" w:rsidRPr="003B5BBD" w:rsidRDefault="00216F61" w:rsidP="00216F61">
      <w:r>
        <w:rPr>
          <w:b/>
        </w:rPr>
        <w:t xml:space="preserve">Holding:  </w:t>
      </w:r>
      <w:r>
        <w:t>Habeas relief granted on claim that Petitioner was deprived of due process right to present a defense in murder case when trial court refused to give justification jury instruction that Petitioner killed victim to prevent him from raping her.</w:t>
      </w:r>
    </w:p>
    <w:p w14:paraId="6CEB6782" w14:textId="77777777" w:rsidR="00216F61" w:rsidRDefault="00216F61" w:rsidP="00216F61"/>
    <w:p w14:paraId="1DEEC982" w14:textId="77777777" w:rsidR="00216F61" w:rsidRDefault="00216F61" w:rsidP="00216F61"/>
    <w:p w14:paraId="6CB54DA0" w14:textId="77777777" w:rsidR="00216F61" w:rsidRPr="007852B5" w:rsidRDefault="00216F61" w:rsidP="00216F61">
      <w:pPr>
        <w:rPr>
          <w:b/>
        </w:rPr>
      </w:pPr>
      <w:r w:rsidRPr="00994BFA">
        <w:rPr>
          <w:b/>
          <w:u w:val="single"/>
        </w:rPr>
        <w:t>Jones-Nelson v</w:t>
      </w:r>
      <w:r>
        <w:rPr>
          <w:b/>
          <w:u w:val="single"/>
        </w:rPr>
        <w:t>.</w:t>
      </w:r>
      <w:r w:rsidRPr="00994BFA">
        <w:rPr>
          <w:b/>
          <w:u w:val="single"/>
        </w:rPr>
        <w:t xml:space="preserve"> State</w:t>
      </w:r>
      <w:r w:rsidRPr="007852B5">
        <w:rPr>
          <w:b/>
        </w:rPr>
        <w:t>, 2022 WL 2285927 (Alaska 2022):</w:t>
      </w:r>
    </w:p>
    <w:p w14:paraId="026FE552" w14:textId="77777777" w:rsidR="00216F61" w:rsidRPr="00810D5D" w:rsidRDefault="00216F61" w:rsidP="00216F61">
      <w:r w:rsidRPr="007852B5">
        <w:rPr>
          <w:b/>
        </w:rPr>
        <w:lastRenderedPageBreak/>
        <w:t>Holding:</w:t>
      </w:r>
      <w:r>
        <w:t xml:space="preserve">  Jury instruction which stated “in circumstances when a person is permitted to use deadly force in self-defense, that person may still not be authorized to employ all-out deadly force” because it isn’t necessary, and that “use of deadly force is unreasonable if non-deadly force is” sufficient, incorrectly directed jury to retroactively assess the reasonableness of Defendant’s use of force for self-defense, contrary to law’s requirement that use of force be evaluated based on circumstances as they appeared to Defendant when the force was used, and not in hindsight.</w:t>
      </w:r>
    </w:p>
    <w:p w14:paraId="19BD2760" w14:textId="77777777" w:rsidR="00216F61" w:rsidRDefault="00216F61" w:rsidP="00216F61">
      <w:pPr>
        <w:rPr>
          <w:b/>
          <w:color w:val="FF0000"/>
          <w:sz w:val="28"/>
          <w:szCs w:val="28"/>
        </w:rPr>
      </w:pPr>
    </w:p>
    <w:p w14:paraId="089C4447" w14:textId="77777777" w:rsidR="00216F61" w:rsidRDefault="00216F61" w:rsidP="00216F61">
      <w:pPr>
        <w:jc w:val="center"/>
        <w:rPr>
          <w:b/>
          <w:color w:val="FF0000"/>
          <w:sz w:val="28"/>
          <w:szCs w:val="28"/>
        </w:rPr>
      </w:pPr>
      <w:r>
        <w:rPr>
          <w:b/>
          <w:color w:val="FF0000"/>
          <w:sz w:val="28"/>
          <w:szCs w:val="28"/>
        </w:rPr>
        <w:t>Jury Issues – Batson – Striking of Jurors – Juror Misconduct</w:t>
      </w:r>
    </w:p>
    <w:p w14:paraId="6DF41D53" w14:textId="77777777" w:rsidR="00216F61" w:rsidRDefault="00216F61" w:rsidP="00216F61">
      <w:pPr>
        <w:jc w:val="center"/>
        <w:rPr>
          <w:b/>
          <w:color w:val="FF0000"/>
          <w:sz w:val="28"/>
          <w:szCs w:val="28"/>
        </w:rPr>
      </w:pPr>
    </w:p>
    <w:p w14:paraId="4915E892" w14:textId="77777777" w:rsidR="00216F61" w:rsidRPr="00D01886" w:rsidRDefault="00216F61" w:rsidP="00216F61">
      <w:pPr>
        <w:rPr>
          <w:b/>
        </w:rPr>
      </w:pPr>
      <w:r w:rsidRPr="009C009A">
        <w:rPr>
          <w:b/>
          <w:u w:val="single"/>
        </w:rPr>
        <w:t>State v. Soto</w:t>
      </w:r>
      <w:r w:rsidRPr="00D01886">
        <w:rPr>
          <w:b/>
        </w:rPr>
        <w:t>, 2022 WL 2303809 (Utah 2022):</w:t>
      </w:r>
    </w:p>
    <w:p w14:paraId="688806C6" w14:textId="77777777" w:rsidR="00216F61" w:rsidRDefault="00216F61" w:rsidP="00216F61">
      <w:r w:rsidRPr="00D01886">
        <w:rPr>
          <w:b/>
        </w:rPr>
        <w:t>Holding:</w:t>
      </w:r>
      <w:r>
        <w:t xml:space="preserve">  Comments made to jurors in courthouse elevator by police and courthouse personnel to “hang” Defendant, while Bailiff stoop quietly by, violated right to fair and impartial jury and created presumption Defendant was prejudiced.</w:t>
      </w:r>
    </w:p>
    <w:p w14:paraId="4578BCAF" w14:textId="77777777" w:rsidR="00216F61" w:rsidRDefault="00216F61" w:rsidP="00216F61"/>
    <w:p w14:paraId="43EB6ED9" w14:textId="77777777" w:rsidR="00216F61" w:rsidRDefault="00216F61" w:rsidP="00216F61">
      <w:pPr>
        <w:jc w:val="center"/>
        <w:rPr>
          <w:b/>
          <w:color w:val="FF0000"/>
          <w:sz w:val="28"/>
          <w:szCs w:val="28"/>
        </w:rPr>
      </w:pPr>
      <w:r>
        <w:rPr>
          <w:b/>
          <w:color w:val="FF0000"/>
          <w:sz w:val="28"/>
          <w:szCs w:val="28"/>
        </w:rPr>
        <w:t>Jury Instructions</w:t>
      </w:r>
    </w:p>
    <w:p w14:paraId="3A085C8A" w14:textId="77777777" w:rsidR="00216F61" w:rsidRDefault="00216F61" w:rsidP="00216F61">
      <w:pPr>
        <w:jc w:val="center"/>
        <w:rPr>
          <w:b/>
          <w:color w:val="FF0000"/>
          <w:sz w:val="28"/>
          <w:szCs w:val="28"/>
        </w:rPr>
      </w:pPr>
    </w:p>
    <w:p w14:paraId="6DD2EE93" w14:textId="77777777" w:rsidR="00216F61" w:rsidRPr="00AD60CD" w:rsidRDefault="00216F61" w:rsidP="00216F61">
      <w:pPr>
        <w:rPr>
          <w:b/>
        </w:rPr>
      </w:pPr>
      <w:r w:rsidRPr="00AD60CD">
        <w:rPr>
          <w:b/>
          <w:u w:val="single"/>
        </w:rPr>
        <w:t xml:space="preserve">State v. </w:t>
      </w:r>
      <w:proofErr w:type="spellStart"/>
      <w:r w:rsidRPr="00AD60CD">
        <w:rPr>
          <w:b/>
          <w:u w:val="single"/>
        </w:rPr>
        <w:t>Straughter</w:t>
      </w:r>
      <w:proofErr w:type="spellEnd"/>
      <w:r w:rsidRPr="00AD60CD">
        <w:rPr>
          <w:b/>
        </w:rPr>
        <w:t>, 2022 WL 1228939 (Mo. banc April 26, 2022):</w:t>
      </w:r>
    </w:p>
    <w:p w14:paraId="50177271" w14:textId="77777777" w:rsidR="00216F61" w:rsidRDefault="00216F61" w:rsidP="00216F61">
      <w:pPr>
        <w:rPr>
          <w:i/>
        </w:rPr>
      </w:pPr>
      <w:r>
        <w:rPr>
          <w:i/>
        </w:rPr>
        <w:t>(1)  Defendant was entitled to “castle doctrine” self-defense instruction where Victim put her arm through Defendant’s car window and hit Defendant; “castle doctrine” instruction was required if there was substantial evidence Defendant reasonably believed physical force was necessary to defend herself from what she reasonably believed to be imminent use of unlawful force by Victim, and Victim unlawfully entered vehicle; and (2) even though Defendant’s new trial motion misidentified the number of the rejected “castle doctrine” instruction, where her substantive argument focused on the “castle doctrine,” the issue is preserved for appeal because Rule 78.09 allows specific objections to be made at trial and then a general statement in the new trial motion.</w:t>
      </w:r>
    </w:p>
    <w:p w14:paraId="2E8E2867" w14:textId="77777777" w:rsidR="00216F61" w:rsidRDefault="00216F61" w:rsidP="00216F61">
      <w:r w:rsidRPr="00AD60CD">
        <w:rPr>
          <w:b/>
        </w:rPr>
        <w:t xml:space="preserve">Facts:  </w:t>
      </w:r>
      <w:r>
        <w:t>Defendant and another person went to Victim’s house.  Defendant stayed in car.  Victim came out of house with a gun, threatening to shoot everyone.  Victim approached car, thrust her arm inside, and punched Defendant in face.  As Victim punched Defendant, still another person ran toward the car with a gun.  Defendant grabbed a gun that was in the car, and without aiming, fired twice, hitting Victim.  Trial court refused Defendant’s request for “castle doctrine” self-defense instruction.  Defendant was convicted of assault.</w:t>
      </w:r>
    </w:p>
    <w:p w14:paraId="1EB0B89C" w14:textId="77777777" w:rsidR="00216F61" w:rsidRDefault="00216F61" w:rsidP="00216F61">
      <w:r>
        <w:rPr>
          <w:b/>
        </w:rPr>
        <w:t xml:space="preserve">Holding:  </w:t>
      </w:r>
      <w:r>
        <w:t xml:space="preserve">The “castle doctrine,” Sec. 563.031.2, provides that a person need not face death, serious physical injury, or any forcible felony to respond with deadly force, if the person (1) is defending herself or a third person from what she reasonably believes to be the use or imminent use of unlawful force, and (2) such force is used against a person who unlawfully enters, or attempts to unlawfully enter, a residence or vehicle occupied by such person.  Viewed in the light most favorable to the giving of the </w:t>
      </w:r>
      <w:r>
        <w:lastRenderedPageBreak/>
        <w:t xml:space="preserve">instruction, that test is met here.  The State claims that Victim’s arm was no longer in the car when Defendant shot, so instruction should not be given.  But the events happened quickly.  It is all well and good to analyze evidence on a </w:t>
      </w:r>
      <w:proofErr w:type="gramStart"/>
      <w:r>
        <w:t>moment by moment</w:t>
      </w:r>
      <w:proofErr w:type="gramEnd"/>
      <w:r>
        <w:t xml:space="preserve"> basis and claim the ability to parse Defendant’s and Victim’s purposes and beliefs across each moment in time.  Reality, however, is much different.  Victim’s punch through the car window entitled Defendant to the statutory privilege of the “castle doctrine.”  Even though the court gave a general self-defense instruction, Defendant was prejudiced.  Under general self-defense, Defendant was justified in using deadly force only if she reasonably believed she was protecting herself from death or serious injury, Sec. 563.031.2(1).  But under the “castle doctrine,” Defendant did not need to face death or serious injury, Sec. 563.031.2(2).  Thus, the jury could have found Defendant could use force under “castle doctrine,” but not general self-defense.  Reversed for new trial.</w:t>
      </w:r>
    </w:p>
    <w:p w14:paraId="7CA6ED31" w14:textId="77777777" w:rsidR="00216F61" w:rsidRDefault="00216F61" w:rsidP="00216F61"/>
    <w:p w14:paraId="2AE67DAB" w14:textId="77777777" w:rsidR="00216F61" w:rsidRDefault="00216F61" w:rsidP="00216F61">
      <w:pPr>
        <w:rPr>
          <w:b/>
          <w:u w:val="single"/>
        </w:rPr>
      </w:pPr>
    </w:p>
    <w:p w14:paraId="676FCF2D" w14:textId="77777777" w:rsidR="00216F61" w:rsidRPr="00D0499F" w:rsidRDefault="00216F61" w:rsidP="00216F61">
      <w:pPr>
        <w:rPr>
          <w:b/>
        </w:rPr>
      </w:pPr>
      <w:r w:rsidRPr="00D0499F">
        <w:rPr>
          <w:b/>
          <w:u w:val="single"/>
        </w:rPr>
        <w:t>State v. Hudson</w:t>
      </w:r>
      <w:r w:rsidRPr="00D0499F">
        <w:rPr>
          <w:b/>
        </w:rPr>
        <w:t>, 2022 WL 1144721 (Mo. App. W.D. April 19, 2022):</w:t>
      </w:r>
    </w:p>
    <w:p w14:paraId="476BEB2E" w14:textId="77777777" w:rsidR="00216F61" w:rsidRDefault="00216F61" w:rsidP="00216F61">
      <w:r w:rsidRPr="00D0499F">
        <w:rPr>
          <w:b/>
        </w:rPr>
        <w:t>Holding:</w:t>
      </w:r>
      <w:r>
        <w:t xml:space="preserve">  As a matter of first impression, Defendant was not entitled to “involuntary intoxication” instruction, MAI-CR 410.52, on theory that he committed crime after smoking marijuana which – unbeknownst to him – was laced with PCP, since marijuana is an illegal substance that does not come with warranties of purity; a reasonable person has no right to assume illegal marijuana will not be laced with other substances; court expressly does </w:t>
      </w:r>
      <w:r w:rsidRPr="00D0499F">
        <w:rPr>
          <w:i/>
        </w:rPr>
        <w:t>not</w:t>
      </w:r>
      <w:r>
        <w:t xml:space="preserve"> opine on what impact use of legal medical marijuana might have on a similar scenario.</w:t>
      </w:r>
    </w:p>
    <w:p w14:paraId="122A2AE4" w14:textId="77777777" w:rsidR="00216F61" w:rsidRDefault="00216F61" w:rsidP="00216F61"/>
    <w:p w14:paraId="76BC24DF" w14:textId="77777777" w:rsidR="00216F61" w:rsidRPr="00B453EF" w:rsidRDefault="00216F61" w:rsidP="00216F61">
      <w:pPr>
        <w:rPr>
          <w:b/>
        </w:rPr>
      </w:pPr>
      <w:r w:rsidRPr="00B453EF">
        <w:rPr>
          <w:b/>
          <w:u w:val="single"/>
        </w:rPr>
        <w:t>State v. Forbes</w:t>
      </w:r>
      <w:r w:rsidRPr="00B453EF">
        <w:rPr>
          <w:b/>
        </w:rPr>
        <w:t>, 2022 WL 1309991 (Mo. App. W.D. May 3, 2022):</w:t>
      </w:r>
    </w:p>
    <w:p w14:paraId="2ADF7A1F" w14:textId="77777777" w:rsidR="00216F61" w:rsidRDefault="00216F61" w:rsidP="00216F61">
      <w:pPr>
        <w:rPr>
          <w:i/>
        </w:rPr>
      </w:pPr>
      <w:r>
        <w:rPr>
          <w:i/>
        </w:rPr>
        <w:t>(1)  Where Defendant-Daughter was appointed guardian and conservator of Father’s assets by a Probate Court, the evidence was insufficient to convict of financial exploitation of elderly, Sec. 570.145, by “obtain[</w:t>
      </w:r>
      <w:proofErr w:type="spellStart"/>
      <w:r>
        <w:rPr>
          <w:i/>
        </w:rPr>
        <w:t>ing</w:t>
      </w:r>
      <w:proofErr w:type="spellEnd"/>
      <w:r>
        <w:rPr>
          <w:i/>
        </w:rPr>
        <w:t>] control” of Father’s assets, because she took control under lawful order of the Probate Court, and even though she used those assets for personal use, that wasn’t what she was charged with; (2) Jury instruction allowing conviction for “obtain[</w:t>
      </w:r>
      <w:proofErr w:type="spellStart"/>
      <w:r>
        <w:rPr>
          <w:i/>
        </w:rPr>
        <w:t>ing</w:t>
      </w:r>
      <w:proofErr w:type="spellEnd"/>
      <w:r>
        <w:rPr>
          <w:i/>
        </w:rPr>
        <w:t>]control” of assets was erroneous because it allowed jury to convict for lawful act authorized by Probate Court.</w:t>
      </w:r>
    </w:p>
    <w:p w14:paraId="5A5CBB85" w14:textId="77777777" w:rsidR="00216F61" w:rsidRDefault="00216F61" w:rsidP="00216F61">
      <w:r w:rsidRPr="00B453EF">
        <w:rPr>
          <w:b/>
        </w:rPr>
        <w:t>Facts:</w:t>
      </w:r>
      <w:r>
        <w:t xml:space="preserve">  Defendant was Daughter of Victim (Father).  Father had </w:t>
      </w:r>
      <w:proofErr w:type="gramStart"/>
      <w:r>
        <w:t>dementia, and</w:t>
      </w:r>
      <w:proofErr w:type="gramEnd"/>
      <w:r>
        <w:t xml:space="preserve"> was placed in nursing facility.  On June 29, 2016, Defendant-Daughter was appointed by a Probate Court to become Father’s guardian and conservator.  In September 2016, Defendant-Daughter wrote a check on Father’s account to nursing facility to pay for Father’s care.  Also starting in September 2016, Defendant-Daughter began writing checks to herself for her personal </w:t>
      </w:r>
      <w:proofErr w:type="gramStart"/>
      <w:r>
        <w:t>use, and</w:t>
      </w:r>
      <w:proofErr w:type="gramEnd"/>
      <w:r>
        <w:t xml:space="preserve"> sold Father’s car for her personal benefit.  In August 2017, Daughter voluntarily relinquished her guardianship and conservatorship to Saline County Administrator.  Defendant-Daughter was charged with financial exploitation of elderly, Sec. 570.145.  The jury instruction instructed to find Defendant guilty if between June 29, 2016, and September 10, 2017, Defendant “knowingly obtained control of a bank account and the proceeds” from the sale of Father’s car.  After guilty verdict, Defendant appealed.</w:t>
      </w:r>
    </w:p>
    <w:p w14:paraId="3292C95D" w14:textId="77777777" w:rsidR="00216F61" w:rsidRDefault="00216F61" w:rsidP="00216F61">
      <w:r w:rsidRPr="00BE223E">
        <w:rPr>
          <w:b/>
        </w:rPr>
        <w:lastRenderedPageBreak/>
        <w:t>Holding</w:t>
      </w:r>
      <w:proofErr w:type="gramStart"/>
      <w:r w:rsidRPr="00BE223E">
        <w:rPr>
          <w:b/>
        </w:rPr>
        <w:t>:</w:t>
      </w:r>
      <w:r>
        <w:t xml:space="preserve">  (</w:t>
      </w:r>
      <w:proofErr w:type="gramEnd"/>
      <w:r>
        <w:t xml:space="preserve">1) The jury instruction criminalized a legal act in that Defendant, as the court-appointed conservator for Father, was authorized by the Probate Court to take control of the bank account and Father’s assets.  Sec. 570.145 requires a person use “undue influence” to take control of an elderly person’s property.  There was simply no evidence that occurred here.  The Probate Court appointed Defendant as guardian and conservator in June 2016.  Defendant was </w:t>
      </w:r>
      <w:r w:rsidRPr="00B31079">
        <w:rPr>
          <w:i/>
        </w:rPr>
        <w:t>not</w:t>
      </w:r>
      <w:r>
        <w:t xml:space="preserve"> charged with inappropriately spending Father’s assets.  The verdict director instructed the jury to convict if Defendant “obtained control” of the assets.  This erroneous instruction prejudiced Defendant because it allowed jury to convict her based on the legal action of taking control of the bank account by order of the Probate Court.  (2)  The amended information charged Defendant with obtaining control over the back account and assets.   The State did not produce sufficient evidence that Defendant “obtained control” of Father’s bank account or assets by “undue influence” because it is not disputed that the Probate Court ordered her to take control of these assets.  Therefore, the information does not state an offense, and the evidence was insufficient.  Double Jeopardy would bar retrial.  Defendant discharged.   </w:t>
      </w:r>
    </w:p>
    <w:p w14:paraId="4443CBC7" w14:textId="77777777" w:rsidR="00216F61" w:rsidRDefault="00216F61" w:rsidP="00216F61"/>
    <w:p w14:paraId="77ED66B5" w14:textId="77777777" w:rsidR="00216F61" w:rsidRPr="00075AA6" w:rsidRDefault="00216F61" w:rsidP="00216F61">
      <w:pPr>
        <w:rPr>
          <w:b/>
        </w:rPr>
      </w:pPr>
      <w:r w:rsidRPr="00075AA6">
        <w:rPr>
          <w:b/>
          <w:u w:val="single"/>
        </w:rPr>
        <w:t>Garcia v. People</w:t>
      </w:r>
      <w:r w:rsidRPr="00075AA6">
        <w:rPr>
          <w:b/>
        </w:rPr>
        <w:t>, 2022 WL 351080 (Colo. 2022):</w:t>
      </w:r>
    </w:p>
    <w:p w14:paraId="698A30A7" w14:textId="77777777" w:rsidR="00216F61" w:rsidRPr="004F275C" w:rsidRDefault="00216F61" w:rsidP="00216F61">
      <w:r w:rsidRPr="00075AA6">
        <w:rPr>
          <w:b/>
        </w:rPr>
        <w:t>Holding:</w:t>
      </w:r>
      <w:r>
        <w:t xml:space="preserve">  Trial court erred in instructing jury that phrase “seizes and carries” in kidnapping statute means “any movement, however short in duration,” because this improperly omitted half the statutory definition of asportation.</w:t>
      </w:r>
    </w:p>
    <w:p w14:paraId="75795D18" w14:textId="77777777" w:rsidR="00216F61" w:rsidRDefault="00216F61" w:rsidP="00216F61">
      <w:pPr>
        <w:jc w:val="center"/>
        <w:rPr>
          <w:b/>
          <w:color w:val="FF0000"/>
          <w:sz w:val="28"/>
          <w:szCs w:val="28"/>
        </w:rPr>
      </w:pPr>
      <w:r>
        <w:rPr>
          <w:b/>
          <w:color w:val="FF0000"/>
          <w:sz w:val="28"/>
          <w:szCs w:val="28"/>
        </w:rPr>
        <w:t>Jury Issues – Batson – Striking of Jurors – Juror Misconduct</w:t>
      </w:r>
    </w:p>
    <w:p w14:paraId="4BF5472C" w14:textId="77777777" w:rsidR="00216F61" w:rsidRDefault="00216F61" w:rsidP="00216F61">
      <w:pPr>
        <w:jc w:val="center"/>
        <w:rPr>
          <w:b/>
          <w:color w:val="FF0000"/>
          <w:sz w:val="28"/>
          <w:szCs w:val="28"/>
        </w:rPr>
      </w:pPr>
    </w:p>
    <w:p w14:paraId="1BB83ABA" w14:textId="77777777" w:rsidR="00216F61" w:rsidRPr="00075AA6" w:rsidRDefault="00216F61" w:rsidP="00216F61">
      <w:pPr>
        <w:rPr>
          <w:b/>
        </w:rPr>
      </w:pPr>
      <w:r w:rsidRPr="00075AA6">
        <w:rPr>
          <w:b/>
          <w:u w:val="single"/>
        </w:rPr>
        <w:t>People v. Ojeda</w:t>
      </w:r>
      <w:r w:rsidRPr="00075AA6">
        <w:rPr>
          <w:b/>
        </w:rPr>
        <w:t>, 2021 WL 6883281 (Colo. 2021):</w:t>
      </w:r>
    </w:p>
    <w:p w14:paraId="05B1BFF3" w14:textId="77777777" w:rsidR="00216F61" w:rsidRPr="004F275C" w:rsidRDefault="00216F61" w:rsidP="00216F61">
      <w:r w:rsidRPr="00075AA6">
        <w:rPr>
          <w:b/>
        </w:rPr>
        <w:t>Holding:</w:t>
      </w:r>
      <w:r>
        <w:t xml:space="preserve">  State’s peremptory strike of Hispanic Juror on grounds that Juror had experienced racial profiling and, thus, might persuade the jury why Hispanic-Defendant was wrongly charged, was explicitly race-based (not race-neutral) and violated </w:t>
      </w:r>
      <w:r w:rsidRPr="00F6202A">
        <w:rPr>
          <w:i/>
        </w:rPr>
        <w:t>Batson</w:t>
      </w:r>
      <w:r>
        <w:t>.</w:t>
      </w:r>
    </w:p>
    <w:p w14:paraId="0F1D809B" w14:textId="77777777" w:rsidR="00216F61" w:rsidRDefault="00216F61" w:rsidP="00216F61">
      <w:pPr>
        <w:jc w:val="center"/>
        <w:rPr>
          <w:b/>
          <w:color w:val="FF0000"/>
          <w:sz w:val="28"/>
          <w:szCs w:val="28"/>
        </w:rPr>
      </w:pPr>
      <w:r>
        <w:rPr>
          <w:b/>
          <w:color w:val="FF0000"/>
          <w:sz w:val="28"/>
          <w:szCs w:val="28"/>
        </w:rPr>
        <w:t>Jury Instructions</w:t>
      </w:r>
    </w:p>
    <w:p w14:paraId="79DB7E0A" w14:textId="77777777" w:rsidR="00216F61" w:rsidRDefault="00216F61" w:rsidP="00216F61">
      <w:pPr>
        <w:jc w:val="center"/>
        <w:rPr>
          <w:b/>
          <w:color w:val="FF0000"/>
          <w:sz w:val="28"/>
          <w:szCs w:val="28"/>
        </w:rPr>
      </w:pPr>
    </w:p>
    <w:p w14:paraId="747F4DA0" w14:textId="77777777" w:rsidR="00216F61" w:rsidRPr="00697632" w:rsidRDefault="00216F61" w:rsidP="00216F61">
      <w:pPr>
        <w:rPr>
          <w:b/>
        </w:rPr>
      </w:pPr>
      <w:r w:rsidRPr="00697632">
        <w:rPr>
          <w:b/>
          <w:u w:val="single"/>
        </w:rPr>
        <w:t>State v. Whitaker</w:t>
      </w:r>
      <w:r w:rsidRPr="00697632">
        <w:rPr>
          <w:b/>
        </w:rPr>
        <w:t>, 636 S.W.3d 569 (Mo. banc Jan. 11, 2022):</w:t>
      </w:r>
    </w:p>
    <w:p w14:paraId="52D1E70A" w14:textId="77777777" w:rsidR="00216F61" w:rsidRPr="003327AE" w:rsidRDefault="00216F61" w:rsidP="00216F61">
      <w:pPr>
        <w:rPr>
          <w:i/>
        </w:rPr>
      </w:pPr>
      <w:r w:rsidRPr="003327AE">
        <w:rPr>
          <w:i/>
        </w:rPr>
        <w:t xml:space="preserve">Where substantial evidence supported that Defendant shot Victim </w:t>
      </w:r>
      <w:proofErr w:type="gramStart"/>
      <w:r w:rsidRPr="003327AE">
        <w:rPr>
          <w:i/>
        </w:rPr>
        <w:t>in order to</w:t>
      </w:r>
      <w:proofErr w:type="gramEnd"/>
      <w:r w:rsidRPr="003327AE">
        <w:rPr>
          <w:i/>
        </w:rPr>
        <w:t xml:space="preserve"> prevent an arson, trial court erred in refusing Defendant’s self-defense instruction that he used force to prevent arson.</w:t>
      </w:r>
    </w:p>
    <w:p w14:paraId="59994478" w14:textId="77777777" w:rsidR="00216F61" w:rsidRDefault="00216F61" w:rsidP="00216F61">
      <w:r w:rsidRPr="00697632">
        <w:rPr>
          <w:b/>
        </w:rPr>
        <w:t xml:space="preserve">Facts:  </w:t>
      </w:r>
      <w:r>
        <w:t xml:space="preserve">Defendant and Victim lived in next-door trailer </w:t>
      </w:r>
      <w:proofErr w:type="gramStart"/>
      <w:r>
        <w:t>homes, and</w:t>
      </w:r>
      <w:proofErr w:type="gramEnd"/>
      <w:r>
        <w:t xml:space="preserve"> had a longstanding dispute over ownership of the trailers.  On the day of the incident, Victim was outside the trailers with a gasoline jug, threatening Defendant with arson.  Defendant came outside with a gun.  Victim ran toward Defendant and tried to take the gun, but Defendant shot him, resulting in a non-fatal wound.  Victim then ran back inside Victim’s trailer.  Defendant testified he was concerned Victim would set the trailer on fire, so followed Victim into the trailer.  Victim set the gas jug down and went into the bathroom.  Defendant said he would take the jug.  Victim then burst through the bathroom door and onto Defendant.  Defendant then shot Victim, killing him.  Defendant was charged with first degree murder.  The trial court </w:t>
      </w:r>
      <w:r>
        <w:lastRenderedPageBreak/>
        <w:t>refused Defendant’s request for a self-defense instruction on arson.  The jury convicted of voluntary manslaughter.</w:t>
      </w:r>
    </w:p>
    <w:p w14:paraId="67E4A7A0" w14:textId="77777777" w:rsidR="00216F61" w:rsidRDefault="00216F61" w:rsidP="00216F61">
      <w:r w:rsidRPr="007E5BEE">
        <w:rPr>
          <w:b/>
        </w:rPr>
        <w:t xml:space="preserve">Holding:  </w:t>
      </w:r>
      <w:r>
        <w:t xml:space="preserve"> Sec. 563.031 (2013) was the statute in effect at the time of the incident.  It allowed a person to use deadly force if he reasonably believed deadly force was necessary to protect himself against a forcible felony – here, that Victim was about to commit arson.  The trial court was required to give the instruction if, viewed in the light most favorable to the instruction, there was substantial evidence that Defendant:  (1) was not the initial aggressor; (2) reasonably believed physical force was necessary to defend himself from what he reasonably believed to be imminent use of unlawful force by Victim; (3) reasonably believed deadly force was necessary to protect himself from any forcible felony (arson); and (4) did not have a duty to retreat.  The trial court believed the threat of arson was not imminent because Victim didn’t have the gas jug at the time of the fatal shooting.  But “[</w:t>
      </w:r>
      <w:proofErr w:type="spellStart"/>
      <w:r>
        <w:t>i</w:t>
      </w:r>
      <w:proofErr w:type="spellEnd"/>
      <w:r>
        <w:t xml:space="preserve">]t is all well and good to analyze the evidence on a </w:t>
      </w:r>
      <w:proofErr w:type="gramStart"/>
      <w:r>
        <w:t>moment by moment</w:t>
      </w:r>
      <w:proofErr w:type="gramEnd"/>
      <w:r>
        <w:t xml:space="preserve"> basis and claim the ability to parse these two individuals’ purposes and beliefs across each indivisible instant of time.  Reality, however, is much different.”  This altercation, which began outside, was dangerous, </w:t>
      </w:r>
      <w:proofErr w:type="gramStart"/>
      <w:r>
        <w:t>dynamic</w:t>
      </w:r>
      <w:proofErr w:type="gramEnd"/>
      <w:r>
        <w:t xml:space="preserve"> and short.  </w:t>
      </w:r>
      <w:proofErr w:type="gramStart"/>
      <w:r>
        <w:t>At the moment</w:t>
      </w:r>
      <w:proofErr w:type="gramEnd"/>
      <w:r>
        <w:t xml:space="preserve"> Defendant shot Victim, the jury could reasonably infer Defendant believed deadly force was necessary to prevent imminent arson.  Reversed and remanded for new trial.</w:t>
      </w:r>
    </w:p>
    <w:p w14:paraId="49FFA4E1" w14:textId="77777777" w:rsidR="00216F61" w:rsidRDefault="00216F61" w:rsidP="00216F61"/>
    <w:p w14:paraId="6F6519F6" w14:textId="77777777" w:rsidR="00216F61" w:rsidRDefault="00216F61" w:rsidP="00216F61">
      <w:pPr>
        <w:rPr>
          <w:b/>
        </w:rPr>
      </w:pPr>
      <w:r w:rsidRPr="0056182C">
        <w:rPr>
          <w:b/>
          <w:u w:val="single"/>
        </w:rPr>
        <w:t>State v. Borst</w:t>
      </w:r>
      <w:r>
        <w:rPr>
          <w:b/>
        </w:rPr>
        <w:t>, 2022 WL 287305 (Mo. App. W.D. Feb. 1, 2022):</w:t>
      </w:r>
    </w:p>
    <w:p w14:paraId="14A1E47C" w14:textId="77777777" w:rsidR="00216F61" w:rsidRDefault="00216F61" w:rsidP="00216F61">
      <w:r>
        <w:rPr>
          <w:b/>
        </w:rPr>
        <w:t xml:space="preserve">Holding:  </w:t>
      </w:r>
      <w:r w:rsidRPr="0056182C">
        <w:t>(1)  Where Defendant was charged with second-degree murder for “knowingly causing the death of Victim by shooting him,” but instruction allowed jury to convict for “it was Defendant’s purpose to cause serious physical injury to Victim,” this was a fatal variance from the original charge; and (2) even though Defendant did not use the words “fatal variance” in his objection to the instruction, where Defendant objected and asked for language consistent with the original charge, the issue was preserved for appeal; where an objection plainly informs trial court of a party’s position, party need not cite a specific rule or statute in objection or new trial motion to preserve issue.</w:t>
      </w:r>
    </w:p>
    <w:p w14:paraId="21C7351A" w14:textId="77777777" w:rsidR="00216F61" w:rsidRDefault="00216F61" w:rsidP="00216F61">
      <w:r w:rsidRPr="0056182C">
        <w:rPr>
          <w:b/>
        </w:rPr>
        <w:t xml:space="preserve">Discussion:  </w:t>
      </w:r>
      <w:r>
        <w:t xml:space="preserve">Due process requires notice of the charge, which means a defendant cannot be charged with one offense, or form of offense, but convicted of another.  “Conventional” second degree murder, Sec. 565.021.1, can be committed by either “knowingly causing” the death of another,” or “with the purpose of causing serious physical injury, the defendant causes the death of another.”  If one form or method is charged, a different form or method cannot be submitted to jury.  Here, the </w:t>
      </w:r>
      <w:proofErr w:type="gramStart"/>
      <w:r>
        <w:t>manner in which</w:t>
      </w:r>
      <w:proofErr w:type="gramEnd"/>
      <w:r>
        <w:t xml:space="preserve"> the offense was charged differed from the manner submitted to the jury.  Defendant was prejudiced because his defense was that he shot Victim in self-defense in the legs but did not “knowingly cause” his death.  However, the </w:t>
      </w:r>
      <w:proofErr w:type="gramStart"/>
      <w:r>
        <w:t>manner in which</w:t>
      </w:r>
      <w:proofErr w:type="gramEnd"/>
      <w:r>
        <w:t xml:space="preserve"> the offense was submitted – allowing conviction if Defendant’s purpose was to cause serious physical injury -- negated Defendant’s </w:t>
      </w:r>
      <w:proofErr w:type="spellStart"/>
      <w:r w:rsidRPr="00E734DC">
        <w:rPr>
          <w:i/>
        </w:rPr>
        <w:t>mens</w:t>
      </w:r>
      <w:proofErr w:type="spellEnd"/>
      <w:r w:rsidRPr="00E734DC">
        <w:rPr>
          <w:i/>
        </w:rPr>
        <w:t xml:space="preserve"> rea</w:t>
      </w:r>
      <w:r>
        <w:t xml:space="preserve"> defense.  Reversed for new trial.</w:t>
      </w:r>
    </w:p>
    <w:p w14:paraId="724CE7EE" w14:textId="77777777" w:rsidR="00216F61" w:rsidRDefault="00216F61" w:rsidP="00216F61"/>
    <w:p w14:paraId="0B6A8C3A" w14:textId="77777777" w:rsidR="00216F61" w:rsidRPr="00A827ED" w:rsidRDefault="00216F61" w:rsidP="00216F61">
      <w:pPr>
        <w:rPr>
          <w:b/>
        </w:rPr>
      </w:pPr>
      <w:proofErr w:type="spellStart"/>
      <w:r w:rsidRPr="00A827ED">
        <w:rPr>
          <w:b/>
          <w:u w:val="single"/>
        </w:rPr>
        <w:t>Tibbels</w:t>
      </w:r>
      <w:proofErr w:type="spellEnd"/>
      <w:r w:rsidRPr="00A827ED">
        <w:rPr>
          <w:b/>
          <w:u w:val="single"/>
        </w:rPr>
        <w:t xml:space="preserve"> v. People</w:t>
      </w:r>
      <w:r w:rsidRPr="00A827ED">
        <w:rPr>
          <w:b/>
        </w:rPr>
        <w:t>, 2022 WL 91582 (Colo. 2022):</w:t>
      </w:r>
    </w:p>
    <w:p w14:paraId="11923CCE" w14:textId="77777777" w:rsidR="00216F61" w:rsidRPr="004F275C" w:rsidRDefault="00216F61" w:rsidP="00216F61">
      <w:r w:rsidRPr="00A827ED">
        <w:rPr>
          <w:b/>
        </w:rPr>
        <w:t>Holding:</w:t>
      </w:r>
      <w:r>
        <w:t xml:space="preserve">  Where trial judge during </w:t>
      </w:r>
      <w:proofErr w:type="spellStart"/>
      <w:r>
        <w:t>voir</w:t>
      </w:r>
      <w:proofErr w:type="spellEnd"/>
      <w:r>
        <w:t xml:space="preserve"> dire equated reasonable doubt to doubt a prospective homebuyer would have upon seeing floor-to-ceiling cracks in a home’s foundation, this violated due process because it lowered State’s burden of proof and was structural error requiring new trial.</w:t>
      </w:r>
    </w:p>
    <w:p w14:paraId="32335300" w14:textId="77777777" w:rsidR="00216F61" w:rsidRDefault="00216F61" w:rsidP="00216F61">
      <w:pPr>
        <w:jc w:val="center"/>
        <w:rPr>
          <w:b/>
          <w:color w:val="FF0000"/>
          <w:sz w:val="28"/>
          <w:szCs w:val="28"/>
        </w:rPr>
      </w:pPr>
      <w:r>
        <w:rPr>
          <w:b/>
          <w:color w:val="FF0000"/>
          <w:sz w:val="28"/>
          <w:szCs w:val="28"/>
        </w:rPr>
        <w:lastRenderedPageBreak/>
        <w:t>Jury Issues – Batson – Striking of Jurors – Juror Misconduct</w:t>
      </w:r>
    </w:p>
    <w:p w14:paraId="7603E842" w14:textId="77777777" w:rsidR="00216F61" w:rsidRDefault="00216F61" w:rsidP="00216F61">
      <w:pPr>
        <w:jc w:val="center"/>
        <w:rPr>
          <w:b/>
          <w:color w:val="FF0000"/>
          <w:sz w:val="28"/>
          <w:szCs w:val="28"/>
        </w:rPr>
      </w:pPr>
    </w:p>
    <w:p w14:paraId="0EF23433" w14:textId="77777777" w:rsidR="00216F61" w:rsidRDefault="00216F61" w:rsidP="00216F61">
      <w:pPr>
        <w:rPr>
          <w:b/>
        </w:rPr>
      </w:pPr>
      <w:r w:rsidRPr="00AC781D">
        <w:t>*</w:t>
      </w:r>
      <w:r>
        <w:t xml:space="preserve">  </w:t>
      </w:r>
      <w:r>
        <w:rPr>
          <w:b/>
          <w:u w:val="single"/>
        </w:rPr>
        <w:t>U.S. v. Tsarnaev</w:t>
      </w:r>
      <w:r>
        <w:rPr>
          <w:b/>
        </w:rPr>
        <w:t xml:space="preserve">, ___ U.S. ___, 142 </w:t>
      </w:r>
      <w:proofErr w:type="spellStart"/>
      <w:r>
        <w:rPr>
          <w:b/>
        </w:rPr>
        <w:t>S.Ct</w:t>
      </w:r>
      <w:proofErr w:type="spellEnd"/>
      <w:r>
        <w:rPr>
          <w:b/>
        </w:rPr>
        <w:t>. 1024 (U.S. March 4, 2022):</w:t>
      </w:r>
    </w:p>
    <w:p w14:paraId="7CC944B1" w14:textId="77777777" w:rsidR="00216F61" w:rsidRDefault="00216F61" w:rsidP="00216F61">
      <w:r>
        <w:rPr>
          <w:b/>
        </w:rPr>
        <w:t xml:space="preserve">Holding:  </w:t>
      </w:r>
      <w:r>
        <w:t xml:space="preserve">(1) in Boston Marathon bombing case, trial court did not abuse its discretion in declining to ask about the content and extent of each venireperson’s knowledge of the case from the media, when the court had asked about what media sources venirepersons followed, whether they had formed an opinion about the case, and had other individualized </w:t>
      </w:r>
      <w:proofErr w:type="spellStart"/>
      <w:r>
        <w:t>voir</w:t>
      </w:r>
      <w:proofErr w:type="spellEnd"/>
      <w:r>
        <w:t xml:space="preserve"> dire to probe for bias; and (2) trial court did not abuse its discretion in excluding Defendant’s mitigating evidence that his brother – who committed the bombing with him – had possibly committed a prior murder; although Defendant claimed this evidence would show he was under the domination of his brother, the trial court did not abuse its discretion in finding that the evidence lacked probative value and would be confusing to jurors, especially given that the witnesses who could have confirmed the brother’s commission of the prior murder were themselves deceased; the “other murder” evidence risked producing a confusing mini-trial where the only witnesses who knew the truth were dead.</w:t>
      </w:r>
    </w:p>
    <w:p w14:paraId="505D3508" w14:textId="77777777" w:rsidR="00216F61" w:rsidRDefault="00216F61" w:rsidP="00216F61"/>
    <w:p w14:paraId="22C86221" w14:textId="77777777" w:rsidR="00216F61" w:rsidRPr="00F518AB" w:rsidRDefault="00216F61" w:rsidP="00216F61">
      <w:pPr>
        <w:rPr>
          <w:b/>
        </w:rPr>
      </w:pPr>
      <w:r w:rsidRPr="00F518AB">
        <w:rPr>
          <w:b/>
          <w:u w:val="single"/>
        </w:rPr>
        <w:t xml:space="preserve">People v. Superior Ct. of San Diego </w:t>
      </w:r>
      <w:proofErr w:type="spellStart"/>
      <w:r w:rsidRPr="00F518AB">
        <w:rPr>
          <w:b/>
          <w:u w:val="single"/>
        </w:rPr>
        <w:t>Cnty</w:t>
      </w:r>
      <w:proofErr w:type="spellEnd"/>
      <w:r w:rsidRPr="00F518AB">
        <w:rPr>
          <w:b/>
        </w:rPr>
        <w:t>., 2021 WL 5707638 (Cal. 2021):</w:t>
      </w:r>
    </w:p>
    <w:p w14:paraId="7C6946E1" w14:textId="77777777" w:rsidR="00216F61" w:rsidRDefault="00216F61" w:rsidP="00216F61">
      <w:r w:rsidRPr="00F518AB">
        <w:rPr>
          <w:b/>
        </w:rPr>
        <w:t>Holding:</w:t>
      </w:r>
      <w:r>
        <w:t xml:space="preserve">  Prosecutor impliedly waived work-product privilege by claiming he had used a numeric scoring system to evaluate what venirepersons to strike; without seeing the scoring system, the defense and court had no way to know if Prosecutor’s strikes were race-neutral under </w:t>
      </w:r>
      <w:r w:rsidRPr="00BE0EF1">
        <w:rPr>
          <w:i/>
        </w:rPr>
        <w:t>Batson</w:t>
      </w:r>
      <w:r>
        <w:t>.</w:t>
      </w:r>
    </w:p>
    <w:p w14:paraId="6DD11D19" w14:textId="77777777" w:rsidR="00216F61" w:rsidRDefault="00216F61" w:rsidP="00216F61">
      <w:pPr>
        <w:jc w:val="center"/>
        <w:rPr>
          <w:b/>
          <w:color w:val="FF0000"/>
          <w:sz w:val="28"/>
          <w:szCs w:val="28"/>
        </w:rPr>
      </w:pPr>
      <w:r>
        <w:rPr>
          <w:b/>
          <w:color w:val="FF0000"/>
          <w:sz w:val="28"/>
          <w:szCs w:val="28"/>
        </w:rPr>
        <w:t>Jury Instructions</w:t>
      </w:r>
    </w:p>
    <w:p w14:paraId="0A562F90" w14:textId="77777777" w:rsidR="00216F61" w:rsidRPr="00EE2767" w:rsidRDefault="00216F61" w:rsidP="00216F61">
      <w:pPr>
        <w:rPr>
          <w:b/>
        </w:rPr>
      </w:pPr>
      <w:r w:rsidRPr="00EE2767">
        <w:rPr>
          <w:b/>
          <w:u w:val="single"/>
        </w:rPr>
        <w:t>State v. Gates</w:t>
      </w:r>
      <w:r w:rsidRPr="00EE2767">
        <w:rPr>
          <w:b/>
        </w:rPr>
        <w:t xml:space="preserve">, </w:t>
      </w:r>
      <w:r>
        <w:rPr>
          <w:b/>
        </w:rPr>
        <w:t xml:space="preserve">635 S.W.3d 854 </w:t>
      </w:r>
      <w:r w:rsidRPr="00EE2767">
        <w:rPr>
          <w:b/>
        </w:rPr>
        <w:t>(Mo. banc 2021):</w:t>
      </w:r>
    </w:p>
    <w:p w14:paraId="276B54F2" w14:textId="77777777" w:rsidR="00216F61" w:rsidRDefault="00216F61" w:rsidP="00216F61">
      <w:pPr>
        <w:rPr>
          <w:i/>
        </w:rPr>
      </w:pPr>
      <w:r>
        <w:rPr>
          <w:i/>
        </w:rPr>
        <w:t xml:space="preserve">(1)  </w:t>
      </w:r>
      <w:r w:rsidRPr="00804599">
        <w:rPr>
          <w:i/>
        </w:rPr>
        <w:t>Where in felony-murder case the trial court prohibited Defendant from testifying to his exculpatory version of events about the underlying robbery on grounds self-defense cannot be asserted as a defense to felony</w:t>
      </w:r>
      <w:r>
        <w:rPr>
          <w:i/>
        </w:rPr>
        <w:t>-</w:t>
      </w:r>
      <w:r w:rsidRPr="00804599">
        <w:rPr>
          <w:i/>
        </w:rPr>
        <w:t>murder, trial court denied Defendant his Sixth and Fourteenth Amendment rights to present a “complete defense;” self-defense is an available justification when the criminal act being prosecuted is the defendant’s use of force, and Sec. 563.031.1(3) does not prohibit a defendant from arguing he used physical force for a purpose other than committing the forcible felony he is charged with.</w:t>
      </w:r>
      <w:r>
        <w:rPr>
          <w:i/>
        </w:rPr>
        <w:t xml:space="preserve">  (2) Although evidentiary rulings are typically reviewed for abuse of discretion, where the facts are not contested and the issue is one of law, review is de novo; question of whether Defendant’s constitutional rights were violated is a question of law reviewed de novo.</w:t>
      </w:r>
    </w:p>
    <w:p w14:paraId="5BA69324" w14:textId="77777777" w:rsidR="00216F61" w:rsidRDefault="00216F61" w:rsidP="00216F61">
      <w:r>
        <w:rPr>
          <w:b/>
        </w:rPr>
        <w:t>Facts:</w:t>
      </w:r>
      <w:r>
        <w:t xml:space="preserve">  Defendant was charged with felony-murder for shooting a person during an alleged robbery.  The State’s Witness testified Defendant shot Victim during a robbery.  Defendant, however, wanted to present as a defense that </w:t>
      </w:r>
      <w:r w:rsidRPr="000C2AF1">
        <w:rPr>
          <w:i/>
        </w:rPr>
        <w:t>Victim</w:t>
      </w:r>
      <w:r>
        <w:t xml:space="preserve"> tried to rob Defendant, and Defendant shot Victim in self-defense.  The trial court granted the State’s motion in </w:t>
      </w:r>
      <w:proofErr w:type="spellStart"/>
      <w:r>
        <w:t>limine</w:t>
      </w:r>
      <w:proofErr w:type="spellEnd"/>
      <w:r>
        <w:t xml:space="preserve"> to preclude Defendant from injecting any issue of self-defense into the trial because of Sec. 563.031.1(3) and </w:t>
      </w:r>
      <w:r w:rsidRPr="00804599">
        <w:rPr>
          <w:i/>
        </w:rPr>
        <w:t>State v. Oates</w:t>
      </w:r>
      <w:r>
        <w:t>, 540 S.W.3d 858 (Mo. banc 2018).  Defendant was not permitted to mention self-defense or testify as to his exculpatory version of events.  Defendant conceded he would not be seeking a self-defense instruction.</w:t>
      </w:r>
    </w:p>
    <w:p w14:paraId="2067B402" w14:textId="77777777" w:rsidR="00216F61" w:rsidRPr="0080070D" w:rsidRDefault="00216F61" w:rsidP="00216F61">
      <w:r w:rsidRPr="008D5FCC">
        <w:rPr>
          <w:b/>
        </w:rPr>
        <w:lastRenderedPageBreak/>
        <w:t xml:space="preserve">Holding:  </w:t>
      </w:r>
      <w:r>
        <w:t xml:space="preserve">The court’s evidentiary rulings prohibiting any mention of self-defense and preventing Defendant from testifying about his exculpatory version of events denied Defendant his Sixth and Fourteenth Amendment rights to present a “complete defense.”   An accused’s right to present his own version of events in his own words is fundamental to the fairness of the proceedings.  Because the felony-murder charge was based on the underlying felony of first-degree robbery, whether Defendant had, in fact, committed first-degree robbery was the ultimate issue in the case.  The jury instruction required the jury to find Defendant used physical force “for the purpose of preventing resistance to the taking of property.”  The purpose behind Defendant’s actions in shooting Victim – whether to take property, or in self-defense – was critical in determining if Defendant was guilty of felony-murder.  </w:t>
      </w:r>
      <w:r w:rsidRPr="000C2AF1">
        <w:rPr>
          <w:i/>
        </w:rPr>
        <w:t>Oates</w:t>
      </w:r>
      <w:r>
        <w:t xml:space="preserve"> held self-defense is not a legal defense to felony murder because felony-murder is not based on the defendant’s use of force but on the underlying felony.  But </w:t>
      </w:r>
      <w:r w:rsidRPr="000C2AF1">
        <w:rPr>
          <w:i/>
        </w:rPr>
        <w:t>Oates</w:t>
      </w:r>
      <w:r>
        <w:t xml:space="preserve"> clarified that self-defense </w:t>
      </w:r>
      <w:r w:rsidRPr="008D5FCC">
        <w:rPr>
          <w:i/>
        </w:rPr>
        <w:t>is</w:t>
      </w:r>
      <w:r>
        <w:t xml:space="preserve"> available when the criminal act being prosecuted is the defendant’s use of force.  The underlying felony in </w:t>
      </w:r>
      <w:r w:rsidRPr="000C2AF1">
        <w:rPr>
          <w:i/>
        </w:rPr>
        <w:t>Oates</w:t>
      </w:r>
      <w:r>
        <w:t xml:space="preserve"> was a non-forcible felony, but here, the robbery is a forcible felony.  Sec. 563.031.1(3) provides a person may not use self-defense for the use of force if he was committing a forcible felony.  But 563.031.1(3) does not prohibit the admissibility of evidence, and instead, addresses the availability of a legal defense.  The statute does not prevent a defendant from arguing he used physical force for a purpose other than committing the forcible felony he is charged with.  Such a rule would violate a defendant’s right to a jury determination of every element of the charged crime.</w:t>
      </w:r>
    </w:p>
    <w:p w14:paraId="457161BB" w14:textId="77777777" w:rsidR="00216F61" w:rsidRDefault="00216F61" w:rsidP="00216F61">
      <w:pPr>
        <w:rPr>
          <w:b/>
        </w:rPr>
      </w:pPr>
    </w:p>
    <w:p w14:paraId="29BF14D5" w14:textId="77777777" w:rsidR="00216F61" w:rsidRPr="001A2718" w:rsidRDefault="00216F61" w:rsidP="00216F61">
      <w:pPr>
        <w:rPr>
          <w:b/>
        </w:rPr>
      </w:pPr>
      <w:r w:rsidRPr="001A2718">
        <w:rPr>
          <w:b/>
        </w:rPr>
        <w:t xml:space="preserve">*  </w:t>
      </w:r>
      <w:r w:rsidRPr="001A2718">
        <w:rPr>
          <w:b/>
          <w:u w:val="single"/>
        </w:rPr>
        <w:t>Greer v. U.S.</w:t>
      </w:r>
      <w:r w:rsidRPr="001A2718">
        <w:rPr>
          <w:b/>
        </w:rPr>
        <w:t>, ___ U.S. ___</w:t>
      </w:r>
      <w:r>
        <w:rPr>
          <w:b/>
        </w:rPr>
        <w:t xml:space="preserve">, 141 </w:t>
      </w:r>
      <w:proofErr w:type="spellStart"/>
      <w:r>
        <w:rPr>
          <w:b/>
        </w:rPr>
        <w:t>S.Ct</w:t>
      </w:r>
      <w:proofErr w:type="spellEnd"/>
      <w:r>
        <w:rPr>
          <w:b/>
        </w:rPr>
        <w:t xml:space="preserve">. 2090 </w:t>
      </w:r>
      <w:r w:rsidRPr="001A2718">
        <w:rPr>
          <w:b/>
        </w:rPr>
        <w:t>(U.S. June 14, 2021):</w:t>
      </w:r>
    </w:p>
    <w:p w14:paraId="228EF750" w14:textId="77777777" w:rsidR="00216F61" w:rsidRDefault="00216F61" w:rsidP="00216F61">
      <w:r w:rsidRPr="001A2718">
        <w:rPr>
          <w:b/>
        </w:rPr>
        <w:t>Holding:</w:t>
      </w:r>
      <w:r>
        <w:t xml:space="preserve">   Even though </w:t>
      </w:r>
      <w:proofErr w:type="spellStart"/>
      <w:r w:rsidRPr="00586579">
        <w:rPr>
          <w:i/>
        </w:rPr>
        <w:t>Rehaif</w:t>
      </w:r>
      <w:proofErr w:type="spellEnd"/>
      <w:r w:rsidRPr="00586579">
        <w:rPr>
          <w:i/>
        </w:rPr>
        <w:t xml:space="preserve"> v. U.S.</w:t>
      </w:r>
      <w:r>
        <w:t xml:space="preserve">, 139 </w:t>
      </w:r>
      <w:proofErr w:type="spellStart"/>
      <w:r>
        <w:t>S.Ct</w:t>
      </w:r>
      <w:proofErr w:type="spellEnd"/>
      <w:r>
        <w:t xml:space="preserve">. 2191 (2019) held that in felon-in-possession cases, the  Gov’t must prove the defendant “knew” he was a felon, for cases decided before </w:t>
      </w:r>
      <w:proofErr w:type="spellStart"/>
      <w:r w:rsidRPr="00586579">
        <w:rPr>
          <w:i/>
        </w:rPr>
        <w:t>Rehaif</w:t>
      </w:r>
      <w:proofErr w:type="spellEnd"/>
      <w:r>
        <w:t xml:space="preserve">, it is not plain error for a plea court to have failed to inform a defendant that the Gov’t would have to prove at trial he “knew” he was a felon, or for a trial court to have failed to instruct jury that it must find that defendant “knew” he was a felon </w:t>
      </w:r>
      <w:r w:rsidRPr="00586579">
        <w:rPr>
          <w:i/>
        </w:rPr>
        <w:t>unless</w:t>
      </w:r>
      <w:r>
        <w:t xml:space="preserve"> the defendant presents evidence that he did not, in fact, know he was a felon; in the latter cases, a court must then determine if there is a “reasonable probability” the result of the proceeding would have been different, i.e., that defendant would not have pleaded guilty, or the outcome of trial would have been different.</w:t>
      </w:r>
    </w:p>
    <w:p w14:paraId="61B279EC" w14:textId="77777777" w:rsidR="00216F61" w:rsidRDefault="00216F61" w:rsidP="00216F61"/>
    <w:p w14:paraId="16FC45FA" w14:textId="77777777" w:rsidR="00216F61" w:rsidRPr="001D10D4" w:rsidRDefault="00216F61" w:rsidP="00216F61">
      <w:pPr>
        <w:rPr>
          <w:b/>
        </w:rPr>
      </w:pPr>
      <w:r w:rsidRPr="001D10D4">
        <w:rPr>
          <w:b/>
          <w:u w:val="single"/>
        </w:rPr>
        <w:t>U.S. v. Cabrera</w:t>
      </w:r>
      <w:r w:rsidRPr="001D10D4">
        <w:rPr>
          <w:b/>
        </w:rPr>
        <w:t>, 2021 WL 4073056 (2d Cir. 2021):</w:t>
      </w:r>
    </w:p>
    <w:p w14:paraId="6715493B" w14:textId="77777777" w:rsidR="00216F61" w:rsidRDefault="00216F61" w:rsidP="00216F61">
      <w:r w:rsidRPr="001D10D4">
        <w:rPr>
          <w:b/>
        </w:rPr>
        <w:t>Holding:</w:t>
      </w:r>
      <w:r>
        <w:t xml:space="preserve">  Jury instruction on entrapment erroneously overstated Defendant’s slight burden of producing some evidence that government initiated the crime, by requiring jury definitively accept Defendant’s account a precondition to considering predisposition.</w:t>
      </w:r>
    </w:p>
    <w:p w14:paraId="36A74C3A" w14:textId="77777777" w:rsidR="00216F61" w:rsidRDefault="00216F61" w:rsidP="00216F61"/>
    <w:p w14:paraId="4B242735" w14:textId="77777777" w:rsidR="00216F61" w:rsidRPr="003D5E51" w:rsidRDefault="00216F61" w:rsidP="00216F61">
      <w:pPr>
        <w:rPr>
          <w:b/>
        </w:rPr>
      </w:pPr>
      <w:r w:rsidRPr="00F00A2F">
        <w:rPr>
          <w:b/>
          <w:u w:val="single"/>
        </w:rPr>
        <w:t>State v. Jones</w:t>
      </w:r>
      <w:r w:rsidRPr="003D5E51">
        <w:rPr>
          <w:b/>
        </w:rPr>
        <w:t>, 2020 WL 8257703 (Conn. 2020):</w:t>
      </w:r>
    </w:p>
    <w:p w14:paraId="450109CD" w14:textId="77777777" w:rsidR="00216F61" w:rsidRPr="0080070D" w:rsidRDefault="00216F61" w:rsidP="00216F61">
      <w:r w:rsidRPr="003D5E51">
        <w:rPr>
          <w:b/>
        </w:rPr>
        <w:t>Holding:</w:t>
      </w:r>
      <w:r>
        <w:t xml:space="preserve">  Special credibility instruction was required when incarcerated Witness, in exchange for favorable treatment by the State, offered his testimony that Defendant had confessed to him when they socialized outside of prison; Defendant was “jail house” informant even though the confession happened outside of prison.</w:t>
      </w:r>
    </w:p>
    <w:p w14:paraId="53E1C661" w14:textId="77777777" w:rsidR="00216F61" w:rsidRDefault="00216F61" w:rsidP="00216F61">
      <w:pPr>
        <w:jc w:val="center"/>
        <w:rPr>
          <w:b/>
          <w:color w:val="FF0000"/>
          <w:sz w:val="28"/>
          <w:szCs w:val="28"/>
        </w:rPr>
      </w:pPr>
      <w:r>
        <w:rPr>
          <w:b/>
          <w:color w:val="FF0000"/>
          <w:sz w:val="28"/>
          <w:szCs w:val="28"/>
        </w:rPr>
        <w:lastRenderedPageBreak/>
        <w:t>Jury Issues – Batson – Striking of Jurors – Juror Misconduct</w:t>
      </w:r>
    </w:p>
    <w:p w14:paraId="178446F7" w14:textId="77777777" w:rsidR="00216F61" w:rsidRDefault="00216F61" w:rsidP="00216F61">
      <w:pPr>
        <w:jc w:val="center"/>
        <w:rPr>
          <w:b/>
          <w:color w:val="FF0000"/>
          <w:sz w:val="28"/>
          <w:szCs w:val="28"/>
        </w:rPr>
      </w:pPr>
    </w:p>
    <w:p w14:paraId="48A32F65" w14:textId="77777777" w:rsidR="00216F61" w:rsidRDefault="00216F61" w:rsidP="00216F61">
      <w:pPr>
        <w:rPr>
          <w:b/>
        </w:rPr>
      </w:pPr>
      <w:r w:rsidRPr="006A4C7F">
        <w:rPr>
          <w:b/>
          <w:u w:val="single"/>
        </w:rPr>
        <w:t>Yates v. State</w:t>
      </w:r>
      <w:r>
        <w:rPr>
          <w:b/>
        </w:rPr>
        <w:t>, 623 S.W.3d 184 (Mo. App. E.D. 2021):</w:t>
      </w:r>
    </w:p>
    <w:p w14:paraId="375E2257" w14:textId="77777777" w:rsidR="00216F61" w:rsidRDefault="00216F61" w:rsidP="00216F61">
      <w:pPr>
        <w:rPr>
          <w:i/>
        </w:rPr>
      </w:pPr>
      <w:r>
        <w:rPr>
          <w:i/>
        </w:rPr>
        <w:t>(1)  Motion court clearly erred in denying 29.15 motion without evidentiary hearing on claim that trial counsel had been ineffective in failing to investigate and call additional jurors to testify about alleged jury misconduct, where trial counsel had affidavits from some jurors showing misconduct but failed to investigate additional jurors to obtain a new trial; and (2) Motion court abused discretion in denying Movant’s motion to contact jurors to plead and prove his 29.15 claim, because there was credible information in the record that juror misconduct had occurred.</w:t>
      </w:r>
    </w:p>
    <w:p w14:paraId="3158259E" w14:textId="77777777" w:rsidR="00216F61" w:rsidRDefault="00216F61" w:rsidP="00216F61">
      <w:r>
        <w:rPr>
          <w:b/>
        </w:rPr>
        <w:t xml:space="preserve">Facts:  </w:t>
      </w:r>
      <w:r>
        <w:t xml:space="preserve">Movant was convicted at trial of various offenses.  After filing a new trial motion, trial counsel was contacted by a juror who alleged another juror engaged in misconduct by obtaining extrinsic information about the case from a bailiff or police officer about the meaning of certain jury instructions.  Trial counsel presented two juror affidavits about this, and filed a motion to question jurors, which the trial court denied.  The trial court then denied an amended motion for new trial.  During the direct appeal, the Eastern District remanded to the trial court for an evidentiary hearing on the amended motion for new trial on grounds of newly discovered evidence.  Trial counsel stated he wished to investigate other jurors, but he did not actually seek permission from the trial court to contact other jurors.  The trial court denied a continuance for that hearing, and denied a new trial, relying on the </w:t>
      </w:r>
      <w:proofErr w:type="gramStart"/>
      <w:r>
        <w:t>previously-submitted</w:t>
      </w:r>
      <w:proofErr w:type="gramEnd"/>
      <w:r>
        <w:t xml:space="preserve"> affidavits.  The Eastern District affirmed.  Movant filed a 29.15 motion, alleging trial counsel was ineffective in the investigation of juror misconduct.  The motion court denied Movant’s motion to contact </w:t>
      </w:r>
      <w:proofErr w:type="gramStart"/>
      <w:r>
        <w:t>jurors, and</w:t>
      </w:r>
      <w:proofErr w:type="gramEnd"/>
      <w:r>
        <w:t xml:space="preserve"> denied the claim without an evidentiary hearing.</w:t>
      </w:r>
    </w:p>
    <w:p w14:paraId="1DA7F937" w14:textId="77777777" w:rsidR="00216F61" w:rsidRDefault="00216F61" w:rsidP="00216F61">
      <w:r w:rsidRPr="00E50AA4">
        <w:rPr>
          <w:b/>
        </w:rPr>
        <w:t xml:space="preserve">Holding:  </w:t>
      </w:r>
      <w:r>
        <w:t xml:space="preserve">While there is no right to contact jurors, courts have discretionary power to allow this where there is credible indication that juror misconduct occurred.  Jurors can testify about misconduct that involves gathering extrinsic information.  Once it is established that misconduct involving extrinsic information occurred, the burden shifts to the non-moving part to overcome a presumption of prejudice.  While a Movant cannot relitigate an issue decided on direct appeal, that’s not what happened here.  The issue on direct appeal was whether the trial court abused its discretion in not granting a new trial based on the limited evidence of two affidavits before it.  The 29.15 issue is whether trial counsel was ineffective in failing to investigate and present additional evidence to change that outcome.  The motion court clearly erred in denying Movant’s claim on grounds that he didn’t adequately plead it because this was caused by the court’s failure to allow Movant to contact jurors.  Movant pleaded juror </w:t>
      </w:r>
      <w:proofErr w:type="gramStart"/>
      <w:r>
        <w:t>misconduct, and</w:t>
      </w:r>
      <w:proofErr w:type="gramEnd"/>
      <w:r>
        <w:t xml:space="preserve"> pleaded that one or more jurors would testify to receiving extrinsic information that may have impacted the verdict.  The two affidavits gave credible reason to suspect juror misconduct.  Gathering information from other jurors was necessary to determine if any additional juror information would affect the outcome.  Reversed and remanded to allow contact of jurors and an evidentiary hearing.</w:t>
      </w:r>
    </w:p>
    <w:p w14:paraId="50106C26" w14:textId="77777777" w:rsidR="00216F61" w:rsidRPr="00A072FF" w:rsidRDefault="00216F61" w:rsidP="00216F61">
      <w:pPr>
        <w:rPr>
          <w:b/>
        </w:rPr>
      </w:pPr>
      <w:r w:rsidRPr="00A072FF">
        <w:rPr>
          <w:b/>
          <w:u w:val="single"/>
        </w:rPr>
        <w:t>State v. Howell</w:t>
      </w:r>
      <w:r w:rsidRPr="00A072FF">
        <w:rPr>
          <w:b/>
        </w:rPr>
        <w:t xml:space="preserve">, </w:t>
      </w:r>
      <w:r>
        <w:rPr>
          <w:b/>
        </w:rPr>
        <w:t>626 S.W.3d 758</w:t>
      </w:r>
      <w:r w:rsidRPr="00A072FF">
        <w:rPr>
          <w:b/>
        </w:rPr>
        <w:t xml:space="preserve"> (Mo. App. W.D. 2021):</w:t>
      </w:r>
    </w:p>
    <w:p w14:paraId="2111DE59" w14:textId="77777777" w:rsidR="00216F61" w:rsidRDefault="00216F61" w:rsidP="00216F61">
      <w:r w:rsidRPr="00A072FF">
        <w:rPr>
          <w:b/>
        </w:rPr>
        <w:t>Holding:</w:t>
      </w:r>
      <w:r>
        <w:t xml:space="preserve">  Even though trial court conducted portions of </w:t>
      </w:r>
      <w:proofErr w:type="spellStart"/>
      <w:r>
        <w:t>voir</w:t>
      </w:r>
      <w:proofErr w:type="spellEnd"/>
      <w:r>
        <w:t xml:space="preserve"> dire regarding statutory disqualifications and hardship excuses without the presence of counsel, court did not err in doing this since no statute or court rule was violated in doing so, and Defendant failed to properly challenge the procedure under Sec. 494.465.3, which requires a party to seek relief before the petit jury is sworn.</w:t>
      </w:r>
    </w:p>
    <w:p w14:paraId="458BCF6D" w14:textId="77777777" w:rsidR="00216F61" w:rsidRDefault="00216F61" w:rsidP="00216F61">
      <w:r w:rsidRPr="0052089E">
        <w:rPr>
          <w:b/>
        </w:rPr>
        <w:lastRenderedPageBreak/>
        <w:t>Discussion:</w:t>
      </w:r>
      <w:r>
        <w:t xml:space="preserve">  Defendant seeks new trial on grounds the trial court improperly excluded counsel from portions of </w:t>
      </w:r>
      <w:proofErr w:type="spellStart"/>
      <w:r>
        <w:t>voir</w:t>
      </w:r>
      <w:proofErr w:type="spellEnd"/>
      <w:r>
        <w:t xml:space="preserve"> dire.  Defendant cites no legal authority that guarantees him a right to have counsel observe the process of statutory disqualifications and hardship excusals that generally take place before </w:t>
      </w:r>
      <w:proofErr w:type="spellStart"/>
      <w:r>
        <w:t>voir</w:t>
      </w:r>
      <w:proofErr w:type="spellEnd"/>
      <w:r>
        <w:t xml:space="preserve"> dire.  These matters are regularly conducted through written correspondence with the trial court, without the participation of counsel – although, here, the trial court apparently orally questioned some jurors about this without the presence of counsel.  No statute or court rule was violated by the court’s procedure.  In any event, Sec. 494.465.3 requires that if a party wants to raise a claim that jury was not selected in conformity with statutory procedures, it must seek a stay or appropriate relief before the petit jury is sworn, or within 14 days after the party could have discovered the grounds supporting the motion.  Defendant didn’t do either.</w:t>
      </w:r>
    </w:p>
    <w:p w14:paraId="1FA1734C" w14:textId="77777777" w:rsidR="00216F61" w:rsidRDefault="00216F61" w:rsidP="00216F61"/>
    <w:p w14:paraId="0FD0F744" w14:textId="77777777" w:rsidR="00216F61" w:rsidRPr="007E374B" w:rsidRDefault="00216F61" w:rsidP="00216F61">
      <w:pPr>
        <w:rPr>
          <w:b/>
        </w:rPr>
      </w:pPr>
      <w:r>
        <w:t xml:space="preserve">*  </w:t>
      </w:r>
      <w:r w:rsidRPr="007E374B">
        <w:rPr>
          <w:b/>
          <w:u w:val="single"/>
        </w:rPr>
        <w:t xml:space="preserve">Edwards v. </w:t>
      </w:r>
      <w:proofErr w:type="spellStart"/>
      <w:r w:rsidRPr="007E374B">
        <w:rPr>
          <w:b/>
          <w:u w:val="single"/>
        </w:rPr>
        <w:t>Vannoy</w:t>
      </w:r>
      <w:proofErr w:type="spellEnd"/>
      <w:r w:rsidRPr="007E374B">
        <w:rPr>
          <w:b/>
        </w:rPr>
        <w:t>, ___ U.S. ___</w:t>
      </w:r>
      <w:r>
        <w:rPr>
          <w:b/>
        </w:rPr>
        <w:t xml:space="preserve">, 141 </w:t>
      </w:r>
      <w:proofErr w:type="spellStart"/>
      <w:r>
        <w:rPr>
          <w:b/>
        </w:rPr>
        <w:t>S.Ct</w:t>
      </w:r>
      <w:proofErr w:type="spellEnd"/>
      <w:r>
        <w:rPr>
          <w:b/>
        </w:rPr>
        <w:t xml:space="preserve">. 1547 </w:t>
      </w:r>
      <w:r w:rsidRPr="007E374B">
        <w:rPr>
          <w:b/>
        </w:rPr>
        <w:t>(U.S. May 17, 2021):</w:t>
      </w:r>
    </w:p>
    <w:p w14:paraId="5EAA9836" w14:textId="77777777" w:rsidR="00216F61" w:rsidRDefault="00216F61" w:rsidP="00216F61">
      <w:r w:rsidRPr="007E374B">
        <w:rPr>
          <w:b/>
        </w:rPr>
        <w:t>Holding</w:t>
      </w:r>
      <w:proofErr w:type="gramStart"/>
      <w:r w:rsidRPr="007E374B">
        <w:rPr>
          <w:b/>
        </w:rPr>
        <w:t>:</w:t>
      </w:r>
      <w:r>
        <w:t xml:space="preserve">  (</w:t>
      </w:r>
      <w:proofErr w:type="gramEnd"/>
      <w:r>
        <w:t xml:space="preserve">1) New criminal procedural rules will never apply retroactively on federal collateral review; (2) Court overturns </w:t>
      </w:r>
      <w:r w:rsidRPr="007E374B">
        <w:rPr>
          <w:i/>
        </w:rPr>
        <w:t>Teague</w:t>
      </w:r>
      <w:r>
        <w:t xml:space="preserve">’s holding that such rules would be retroactive if deemed “watershed;” and (3) </w:t>
      </w:r>
      <w:r w:rsidRPr="007E374B">
        <w:rPr>
          <w:i/>
        </w:rPr>
        <w:t>Ramos</w:t>
      </w:r>
      <w:r>
        <w:t>’ holding that Sixth Amendment requires juries to be unanimous in determining guilt is not retroactive on federal collateral review.</w:t>
      </w:r>
    </w:p>
    <w:p w14:paraId="519E2569" w14:textId="77777777" w:rsidR="00216F61" w:rsidRDefault="00216F61" w:rsidP="00216F61">
      <w:pPr>
        <w:rPr>
          <w:b/>
          <w:u w:val="single"/>
        </w:rPr>
      </w:pPr>
    </w:p>
    <w:p w14:paraId="3B0E0629" w14:textId="77777777" w:rsidR="00216F61" w:rsidRPr="003D5E51" w:rsidRDefault="00216F61" w:rsidP="00216F61">
      <w:pPr>
        <w:rPr>
          <w:b/>
        </w:rPr>
      </w:pPr>
      <w:r w:rsidRPr="00D009B8">
        <w:rPr>
          <w:b/>
          <w:u w:val="single"/>
        </w:rPr>
        <w:t>U.S. v. Woodberry</w:t>
      </w:r>
      <w:r w:rsidRPr="003D5E51">
        <w:rPr>
          <w:b/>
        </w:rPr>
        <w:t>, 2021 WL 506091 (9</w:t>
      </w:r>
      <w:r w:rsidRPr="003D5E51">
        <w:rPr>
          <w:b/>
          <w:vertAlign w:val="superscript"/>
        </w:rPr>
        <w:t>th</w:t>
      </w:r>
      <w:r w:rsidRPr="003D5E51">
        <w:rPr>
          <w:b/>
        </w:rPr>
        <w:t xml:space="preserve"> Cir. 2021):</w:t>
      </w:r>
    </w:p>
    <w:p w14:paraId="240F24A5" w14:textId="77777777" w:rsidR="00216F61" w:rsidRDefault="00216F61" w:rsidP="00216F61">
      <w:r w:rsidRPr="003D5E51">
        <w:rPr>
          <w:b/>
        </w:rPr>
        <w:t>Holding:</w:t>
      </w:r>
      <w:r>
        <w:t xml:space="preserve">  Statute which enhances minimum sentence for use of a short-barreled rifle or shotgun requires that this essential element be proven to a jury beyond a reasonable doubt.  </w:t>
      </w:r>
    </w:p>
    <w:p w14:paraId="73FD87EF" w14:textId="77777777" w:rsidR="00216F61" w:rsidRPr="001D10D4" w:rsidRDefault="00216F61" w:rsidP="00216F61">
      <w:pPr>
        <w:rPr>
          <w:b/>
        </w:rPr>
      </w:pPr>
      <w:r w:rsidRPr="001D10D4">
        <w:rPr>
          <w:b/>
          <w:u w:val="single"/>
        </w:rPr>
        <w:t>Com. v. Ralph R.</w:t>
      </w:r>
      <w:r w:rsidRPr="001D10D4">
        <w:rPr>
          <w:b/>
        </w:rPr>
        <w:t>, 2021 WL 3716688 (Mass. App. 2021):</w:t>
      </w:r>
    </w:p>
    <w:p w14:paraId="6054CC4A" w14:textId="77777777" w:rsidR="00216F61" w:rsidRPr="002D7521" w:rsidRDefault="00216F61" w:rsidP="00216F61">
      <w:r w:rsidRPr="001D10D4">
        <w:rPr>
          <w:b/>
        </w:rPr>
        <w:t>Holding:</w:t>
      </w:r>
      <w:r>
        <w:t xml:space="preserve">  Trial judge was required to conduct further inquiry when jury foreperson reported that jurors were making “a lot of discriminating comments” during deliberations of Hispanic Defendant.</w:t>
      </w:r>
    </w:p>
    <w:p w14:paraId="302E2573" w14:textId="77777777" w:rsidR="00216F61" w:rsidRPr="00955F0C" w:rsidRDefault="00216F61" w:rsidP="00216F61"/>
    <w:p w14:paraId="6026E160" w14:textId="77777777" w:rsidR="00DE0A52" w:rsidRDefault="00F65375"/>
    <w:sectPr w:rsidR="00DE0A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158A5" w14:textId="77777777" w:rsidR="00000000" w:rsidRDefault="00F65375">
      <w:pPr>
        <w:spacing w:after="0" w:line="240" w:lineRule="auto"/>
      </w:pPr>
      <w:r>
        <w:separator/>
      </w:r>
    </w:p>
  </w:endnote>
  <w:endnote w:type="continuationSeparator" w:id="0">
    <w:p w14:paraId="2FDC67ED" w14:textId="77777777" w:rsidR="00000000" w:rsidRDefault="00F6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39C1" w14:textId="77777777" w:rsidR="00000000" w:rsidRDefault="00F65375">
      <w:pPr>
        <w:spacing w:after="0" w:line="240" w:lineRule="auto"/>
      </w:pPr>
      <w:r>
        <w:separator/>
      </w:r>
    </w:p>
  </w:footnote>
  <w:footnote w:type="continuationSeparator" w:id="0">
    <w:p w14:paraId="1C8BB7C5" w14:textId="77777777" w:rsidR="00000000" w:rsidRDefault="00F65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7C33" w14:textId="77777777" w:rsidR="00C91FF2" w:rsidRPr="000D3399" w:rsidRDefault="00216F61" w:rsidP="000D3399">
    <w:pPr>
      <w:pStyle w:val="Header"/>
      <w:jc w:val="center"/>
      <w:rPr>
        <w:b/>
        <w:bCs/>
      </w:rPr>
    </w:pPr>
    <w:r w:rsidRPr="000D3399">
      <w:rPr>
        <w:b/>
        <w:bCs/>
      </w:rPr>
      <w:t>Creating Jury Instructions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B8"/>
    <w:rsid w:val="000438B8"/>
    <w:rsid w:val="00110A31"/>
    <w:rsid w:val="00216F61"/>
    <w:rsid w:val="00350A27"/>
    <w:rsid w:val="006B1A99"/>
    <w:rsid w:val="007511F3"/>
    <w:rsid w:val="00B37FF3"/>
    <w:rsid w:val="00CB064D"/>
    <w:rsid w:val="00F6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0A4A"/>
  <w15:chartTrackingRefBased/>
  <w15:docId w15:val="{307F023B-FAD6-4084-9327-051C4C0E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5508</Words>
  <Characters>31398</Characters>
  <Application>Microsoft Office Word</Application>
  <DocSecurity>0</DocSecurity>
  <Lines>261</Lines>
  <Paragraphs>73</Paragraphs>
  <ScaleCrop>false</ScaleCrop>
  <Company>Missouri Public Defender</Company>
  <LinksUpToDate>false</LinksUpToDate>
  <CharactersWithSpaces>36833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Johnston</dc:creator>
  <cp:keywords/>
  <dc:description/>
  <cp:lastModifiedBy>Maggie Johnston</cp:lastModifiedBy>
  <cp:revision>4</cp:revision>
  <dcterms:created xsi:type="dcterms:W3CDTF">2023-07-26T16:47:00Z</dcterms:created>
  <dcterms:modified xsi:type="dcterms:W3CDTF">2023-07-30T20:17:00Z</dcterms:modified>
</cp:coreProperties>
</file>